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Зарегистрировано в Минюсте России 1 апреля 2024 г. N 77735</w:t>
      </w:r>
    </w:p>
    <w:p w:rsidR="00844F5F" w:rsidRPr="00844F5F" w:rsidRDefault="00844F5F" w:rsidP="0084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844F5F" w:rsidRPr="00844F5F" w:rsidRDefault="00844F5F" w:rsidP="00844F5F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</w:rPr>
      </w:pPr>
      <w:bookmarkStart w:id="0" w:name="l0"/>
      <w:bookmarkEnd w:id="0"/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t>МИНИСТЕРСТВО ПРОСВЕЩЕНИЯ РОССИЙСКОЙ ФЕДЕРАЦИИ </w:t>
      </w: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br/>
        <w:t>N 89</w:t>
      </w:r>
    </w:p>
    <w:p w:rsidR="00844F5F" w:rsidRPr="00844F5F" w:rsidRDefault="00844F5F" w:rsidP="00844F5F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</w:rPr>
      </w:pP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t>ФЕДЕРАЛЬНАЯ СЛУЖБА ПО НАДЗОРУ В СФЕРЕ ОБРАЗОВАНИЯ И НАУКИ </w:t>
      </w: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br/>
        <w:t>N 208</w:t>
      </w:r>
    </w:p>
    <w:p w:rsidR="00844F5F" w:rsidRPr="00844F5F" w:rsidRDefault="00844F5F" w:rsidP="00844F5F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</w:rPr>
      </w:pPr>
      <w:bookmarkStart w:id="1" w:name="h105"/>
      <w:bookmarkEnd w:id="1"/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t>ПРИКАЗ </w:t>
      </w: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br/>
        <w:t>от 9 февраля 2024 года</w:t>
      </w:r>
    </w:p>
    <w:p w:rsidR="00844F5F" w:rsidRPr="00844F5F" w:rsidRDefault="00844F5F" w:rsidP="00844F5F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</w:rPr>
      </w:pP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t xml:space="preserve">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</w:t>
      </w: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lastRenderedPageBreak/>
        <w:t>2023/24,2024/25, 2025/26 УЧЕБНЫХ ГОДАХ</w:t>
      </w:r>
      <w:bookmarkStart w:id="2" w:name="l106"/>
      <w:bookmarkEnd w:id="2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</w:t>
      </w:r>
      <w:hyperlink r:id="rId5" w:anchor="l40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частью 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статьи 5 Федерального закона от 17 февраля 2023 г. N 19-ФЗ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и о внесении изменений в отдельные законодательные акты Российской Федерации", </w:t>
      </w:r>
      <w:hyperlink r:id="rId6" w:anchor="l3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пунктом 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 подпунктами </w:t>
      </w:r>
      <w:hyperlink r:id="rId7" w:anchor="l86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4.2.25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8" w:anchor="l147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4.2.26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884, </w:t>
      </w:r>
      <w:hyperlink r:id="rId9" w:anchor="l2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пунктом 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подпунктами </w:t>
      </w:r>
      <w:hyperlink r:id="rId10" w:anchor="l8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5.2.7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11" w:anchor="l123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5.2.8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пункта 5 Положения о Федеральной службе по надзору в сфере образования и науки, утвержденного постановлением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28 июля 2018 г. N 885, приказываем:</w:t>
      </w:r>
      <w:bookmarkStart w:id="3" w:name="l1"/>
      <w:bookmarkStart w:id="4" w:name="l51"/>
      <w:bookmarkStart w:id="5" w:name="l2"/>
      <w:bookmarkEnd w:id="3"/>
      <w:bookmarkEnd w:id="4"/>
      <w:bookmarkEnd w:id="5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Утвердить: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проведения государственной итоговой аттестации по образовательным программам основного общего образования, формы проведения государственной итоговой аттестации и условия допуска к ней в 2023/24, 2024/25, 2025/26 учебных годах согласно приложению N 1 к настоящему приказу;</w:t>
      </w:r>
      <w:bookmarkStart w:id="6" w:name="l52"/>
      <w:bookmarkEnd w:id="6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проведения государственной итоговой аттестации по образовательным программам среднего общего образования, формы проведения государственной итоговой аттестации и условия допуска к ней в 2023/24, 2024/25, 2025/26 учебных годах согласно приложению N 2 к настоящему приказу.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утратившим силу приказ Министерства просвещения Российской Федерации и Федеральной службы по надзору в сфере образования и науки </w:t>
      </w:r>
      <w:hyperlink r:id="rId12" w:anchor="l0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от 22 февраля 2023 г. N 131/274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"Об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2022/23, 2023/24, 2024/25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, 2025/26 учебных годах" (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Министерством юстиции Российской Федерации 21 марта 2023 г., регистрационный N 72652).</w:t>
      </w:r>
      <w:bookmarkStart w:id="7" w:name="l53"/>
      <w:bookmarkStart w:id="8" w:name="l4"/>
      <w:bookmarkEnd w:id="7"/>
      <w:bookmarkEnd w:id="8"/>
    </w:p>
    <w:p w:rsidR="00844F5F" w:rsidRPr="00844F5F" w:rsidRDefault="00844F5F" w:rsidP="00844F5F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Министр просвещения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Российской Федерации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С.С. КРАВЦОВ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Руководитель Федеральной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службы по надзору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сфере образования и науки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А.А. МУЗАЕВ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h93"/>
      <w:bookmarkEnd w:id="9"/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N 1</w:t>
      </w:r>
      <w:bookmarkStart w:id="10" w:name="l107"/>
      <w:bookmarkEnd w:id="10"/>
    </w:p>
    <w:p w:rsidR="00844F5F" w:rsidRPr="00844F5F" w:rsidRDefault="00844F5F" w:rsidP="00844F5F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h94"/>
      <w:bookmarkEnd w:id="11"/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УТВЕРЖДЕНЫ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приказом Министерства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просвещения Российской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Федерации и Федеральной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службы по надзору в сфере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образования и науки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 9 февраля 2024 г. N 89/208</w:t>
      </w:r>
      <w:bookmarkStart w:id="12" w:name="l5"/>
      <w:bookmarkEnd w:id="12"/>
    </w:p>
    <w:p w:rsidR="00844F5F" w:rsidRPr="00844F5F" w:rsidRDefault="00844F5F" w:rsidP="00844F5F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</w:rPr>
      </w:pP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t>ОСОБЕННОСТИ ПРОВЕДЕНИЯ ГОСУДАРСТВЕННОЙ ИТОГОВОЙ АТТЕСТАЦИИ ПО ОБРАЗОВАТЕЛЬНЫМ ПРОГРАММАМ ОСНОВНОГО ОБЩЕГО ОБРАЗОВАНИЯ, ФОРМЫ ПРОВЕДЕНИЯ ГОСУДАРСТВЕННОЙ ИТОГОВОЙ АТТЕСТАЦИИ И УСЛОВИЯ ДОПУСКА К НЕЙ В 2023/24,2024/25,2025/26 УЧЕБНЫХ ГОДАХ</w:t>
      </w:r>
    </w:p>
    <w:p w:rsidR="00844F5F" w:rsidRPr="00844F5F" w:rsidRDefault="00844F5F" w:rsidP="00844F5F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  <w:bookmarkStart w:id="13" w:name="h95"/>
      <w:bookmarkEnd w:id="13"/>
      <w:r w:rsidRPr="00844F5F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  <w:lastRenderedPageBreak/>
        <w:t>I. Участники и условия допуска к государственной итоговой аттестации по образовательным программам основного общего образования</w:t>
      </w:r>
      <w:bookmarkStart w:id="14" w:name="l55"/>
      <w:bookmarkEnd w:id="14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образования (далее - ГИА-9) лиц:</w:t>
      </w:r>
      <w:bookmarkStart w:id="15" w:name="l6"/>
      <w:bookmarkEnd w:id="15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области;</w:t>
      </w:r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обучавшихся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2021/22 учебного года на обучение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Херсонской области со дня их принятия в Российскую Федерацию).</w:t>
      </w:r>
      <w:bookmarkStart w:id="16" w:name="l56"/>
      <w:bookmarkStart w:id="17" w:name="l7"/>
      <w:bookmarkEnd w:id="16"/>
      <w:bookmarkEnd w:id="17"/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указанные в пункте 1 настоящих Особенностей, освоившие образовательные программы основного общего образования (далее - участники ГИА-9), допускаются к ГИА-9 при условии соответствия требованиям, указанным в </w:t>
      </w:r>
      <w:hyperlink r:id="rId13" w:anchor="l17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пункте 7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. N 232/551 (зарегистрирован Министерством юстиции Российской Федерации 12 мая 2023 г., регистрационный N 73292), действует до 1 сентября 2029 года (далее - Порядок).</w:t>
      </w:r>
      <w:bookmarkStart w:id="18" w:name="l57"/>
      <w:bookmarkStart w:id="19" w:name="l8"/>
      <w:bookmarkEnd w:id="18"/>
      <w:bookmarkEnd w:id="19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3.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В 2023/24 учебном году требование о необходимости прохождения итогового собеседования по русскому языку и наличия результата "зачет" за итоговое собеседование по русскому языку:</w:t>
      </w:r>
      <w:bookmarkStart w:id="20" w:name="l58"/>
      <w:bookmarkEnd w:id="20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решению органов исполнительной власти Донецкой Народной Республики, Луганской Народной Республики, Запорожской области, Херсонской области, осуществляющих государственное управление в сфере образования (далее - ОИВ 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Донецкой Народной Республики, Луганской Народной Республики, Запорожской области, Херсонской области), и по согласованию с Федеральной службой по надзору в сфере образования и науки не применяется для участников ГИА-9, указанных в подпункте 1 пункта 1 настоящих Особенностей;</w:t>
      </w:r>
      <w:bookmarkStart w:id="21" w:name="l9"/>
      <w:bookmarkEnd w:id="21"/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применяется по выбору участников ГИА-9, указанных в подпункте 2 пункта 1 настоящих Особенностей.</w:t>
      </w:r>
      <w:bookmarkStart w:id="22" w:name="l59"/>
      <w:bookmarkEnd w:id="22"/>
    </w:p>
    <w:p w:rsidR="00844F5F" w:rsidRPr="00844F5F" w:rsidRDefault="00844F5F" w:rsidP="00844F5F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  <w:bookmarkStart w:id="23" w:name="h96"/>
      <w:bookmarkEnd w:id="23"/>
      <w:r w:rsidRPr="00844F5F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  <w:t>II. Особенности и формы проведения ГИА-9 в 2023/24 учебном году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4.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ГИА-9, указанные в подпункте 1 пункта 1 настоящих Особенностей, по решению ОИВ Донецкой Народной Республики, Луганской Народной Республики, Запорожской области, Херсонской области по согласованию с Федеральной службой по надзору в сфере образования и науки проходят ГИА-9 в форме государственного выпускного экзамена (далее - ГВЭ) в соответствии с пунктом 6 настоящих Особенностей и (или) в форме промежуточной аттестации в соответствии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пунктом 7 настоящих Особенностей.</w:t>
      </w:r>
      <w:bookmarkStart w:id="24" w:name="l10"/>
      <w:bookmarkEnd w:id="24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5.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ГИА-9, указанные в подпункте 2 пункта 1 настоящих Особенностей, по своему выбору проходят ГИА-9 в форме ГВЭ в соответствии с пунктом 6 настоящих Особенностей или в форме промежуточной аттестации в соответствии с пунктом 7 настоящих Особенностей.</w:t>
      </w:r>
      <w:bookmarkStart w:id="25" w:name="l60"/>
      <w:bookmarkStart w:id="26" w:name="l11"/>
      <w:bookmarkEnd w:id="25"/>
      <w:bookmarkEnd w:id="26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6.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ГИА-9 проходят ГИА-9 в форме ГВЭ по учебным предметам "Русский язык" и "Математика" (далее - обязательные учебные предметы).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ГИА-9 по учебным предметам "Биология", "География", "Иностранные языки" (английский, испанский, немецкий и французский), "Информатика", "История", "Литература", "Обществознание", "Физика", "Химия", а также по родному языку из числа языков народов Российской Федерации, литературе народов России на родном языке из числа языков народов Российской Федерации не проводится.</w:t>
      </w:r>
      <w:bookmarkStart w:id="27" w:name="l12"/>
      <w:bookmarkEnd w:id="27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7.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ГИА-9 проходят ГИА-9 в форме промежуточной аттестации, результаты которой признаются результатами ГИА-9 и являются основанием для выдачи указанным участникам ГИА-9 аттестатов об основном общем образовании путем выставления по всем учебным предметам учебного плана, </w:t>
      </w:r>
      <w:proofErr w:type="spell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изучавшимся</w:t>
      </w:r>
      <w:proofErr w:type="spell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IX классе, итоговых отметок по 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результатам промежуточной аттестации или определяемых как среднее арифметическое четвертных (триместровых) отметок за IX класс (при наличии).</w:t>
      </w:r>
      <w:bookmarkStart w:id="28" w:name="l61"/>
      <w:bookmarkStart w:id="29" w:name="l13"/>
      <w:bookmarkEnd w:id="28"/>
      <w:bookmarkEnd w:id="29"/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8.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участников ГИА-9, проходящих ГИА-9 в форме ГВЭ, </w:t>
      </w:r>
      <w:proofErr w:type="spell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hyperlink r:id="rId14" w:anchor="l4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Порядка</w:t>
        </w:r>
        <w:proofErr w:type="spellEnd"/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не применяются в части: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проведения ГИА-9, установленных </w:t>
      </w:r>
      <w:hyperlink r:id="rId15" w:anchor="l12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пунктом 6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количества и перечня учебных предметов, по которым проводится ГИА-9, установленных </w:t>
      </w:r>
      <w:hyperlink r:id="rId16" w:anchor="l225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пунктом 8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3)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направления контрольных измерительных материалов (далее - КИМ) для проведения ГВЭ ОИВ Донецкой Народной Республики, Луганской Народной Республики, Запорожской области, Херсонской области, установленного пунктом </w:t>
      </w:r>
      <w:hyperlink r:id="rId17" w:anchor="l107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48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18" w:anchor="l138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59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Порядка;</w:t>
      </w:r>
      <w:bookmarkStart w:id="30" w:name="l62"/>
      <w:bookmarkEnd w:id="30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4)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повторного допуска участников ГИА-9 к сдаче экзаменов в случаях, установленных пунктами </w:t>
      </w:r>
      <w:hyperlink r:id="rId19" w:anchor="l105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47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20" w:anchor="l192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81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21" w:anchor="l195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82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Порядка.</w:t>
      </w:r>
      <w:bookmarkStart w:id="31" w:name="l14"/>
      <w:bookmarkEnd w:id="31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9.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ГИА-9, проходящих ГИА-9 в форме промежуточной аттестации, </w:t>
      </w:r>
      <w:hyperlink r:id="rId22" w:anchor="l4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Порядок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не применяется, за исключением случаев, установленных пунктами 2, 10,11 настоящих Особенностей.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10.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ГИА-9 с ограниченными возможностями здоровья при подаче заявления об участии в ГИА-9 (далее - заявление), в том числе в целях организации и проведения ГИА-9 в соответствии с пунктами </w:t>
      </w:r>
      <w:hyperlink r:id="rId23" w:anchor="l110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49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hyperlink r:id="rId24" w:anchor="l113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51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Порядка, предоставляют копию рекомендаций психолого-медико-педагогической комиссии (далее - ПМПК).</w:t>
      </w:r>
      <w:bookmarkStart w:id="32" w:name="l63"/>
      <w:bookmarkEnd w:id="32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ГИА-9 - дети-инвалиды и инвалиды при подаче заявления, в том числе в целях организации и проведения ГИА-9 в соответствии с пунктами </w:t>
      </w:r>
      <w:hyperlink r:id="rId25" w:anchor="l110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49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hyperlink r:id="rId26" w:anchor="l113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51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предоставляют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или документ об установлении инвалидности или категории "ребенок-инвалид", выданный уполномоченным органом Донецкой Народной Республики, Луганской Народной Республики, Запорожской области, Херсонской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области, Украины, а также копию рекомендаций ПМПК в случаях, предусмотренных </w:t>
      </w:r>
      <w:hyperlink r:id="rId27" w:anchor="l113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пунктом 51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Порядка.</w:t>
      </w:r>
      <w:bookmarkStart w:id="33" w:name="l15"/>
      <w:bookmarkStart w:id="34" w:name="l64"/>
      <w:bookmarkEnd w:id="33"/>
      <w:bookmarkEnd w:id="34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11.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ГИА-9, указанные в подпункте 2 пункта 1 настоящих Особенностей, вправе изменить форму ГИА-9, указанную ими в заявлениях, поданных в соответствии с </w:t>
      </w:r>
      <w:hyperlink r:id="rId28" w:anchor="l228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пунктом 12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Порядка.</w:t>
      </w:r>
      <w:bookmarkStart w:id="35" w:name="l16"/>
      <w:bookmarkEnd w:id="35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этом случае указанные участники ГИА-9 подают в государственную экзаменационную комиссию (далее - ГЭК) заявления с указанием измененной формы ГИА-9. Указанные заявления подаются не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две недели до дня начала соответствующего экзамена.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12.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КИМ для проведения ГВЭ направляются организацией, уполномоченной в установленном законодательством Российской Федерации порядке &lt;1&gt; (далее - уполномоченная организация), в ОИВ Донецкой Народной Республики, Луганской Народной Республики, Запорожской области, Херсонской области посредством информационно-телекоммуникационной сети "Интернет" в электронном и зашифрованном виде с обеспечением комплекса организационных и технических мер защиты содержащейся в них информации.</w:t>
      </w:r>
      <w:bookmarkStart w:id="36" w:name="l65"/>
      <w:bookmarkStart w:id="37" w:name="l17"/>
      <w:bookmarkEnd w:id="36"/>
      <w:bookmarkEnd w:id="37"/>
      <w:proofErr w:type="gramEnd"/>
    </w:p>
    <w:p w:rsidR="00844F5F" w:rsidRPr="00844F5F" w:rsidRDefault="00844F5F" w:rsidP="00844F5F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 </w:t>
      </w:r>
      <w:hyperlink r:id="rId29" w:anchor="l62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 4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 проведения экзамена руководитель пункта проведения экзаменов получает от уполномоченной организации код расшифровки КИМ для проведения ГВЭ и в присутствии члена ГЭК, общественных наблюдателей (при наличии) организует их расшифровку и печать на бумажные носители.</w:t>
      </w:r>
      <w:bookmarkStart w:id="38" w:name="l97"/>
      <w:bookmarkStart w:id="39" w:name="l66"/>
      <w:bookmarkEnd w:id="38"/>
      <w:bookmarkEnd w:id="39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13.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резервные сроки соответствующего периода проведения ГИА-9 к сдаче ГИА-9 в текущем учебном году по соответствующему учебному предмету (соответствующим учебным предметам) по решению председателя ГЭК повторно допускаются участники ГИА-9, указанные в пункте 8 настоящих Особенностей:</w:t>
      </w:r>
      <w:bookmarkStart w:id="40" w:name="l18"/>
      <w:bookmarkEnd w:id="40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1)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получившие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ГИА-9 неудовлетворительный результат по одному из обязательных учебных предметов;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не явившиеся на экзамен (экзамены) по уважительным причинам (болезнь или иные обстоятельства), подтвержденным документально;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3)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  <w:bookmarkStart w:id="41" w:name="l67"/>
      <w:bookmarkEnd w:id="41"/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4)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о нарушении Порядка апелляционной комиссией были удовлетворены;</w:t>
      </w:r>
      <w:bookmarkStart w:id="42" w:name="l19"/>
      <w:bookmarkEnd w:id="42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lastRenderedPageBreak/>
        <w:t>5)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чьи результаты были аннулированы по решению председателя ГЭК в случае выявления фактов нарушений Порядка, совершенных лицами, указанными в пунктах </w:t>
      </w:r>
      <w:hyperlink r:id="rId30" w:anchor="l125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56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31" w:anchor="l131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57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или иными (в том числе неустановленными) лицами.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14.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ГИА-9, проходившим ГИА-9 в форме ГВЭ, не прошедшим ГИА-9 или получившим на ГИА-9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обязательных учебных предметов на ГИА-9 в резервные сроки, предоставляется право пройти ГИА-9 в форме промежуточной аттестации в соответствии с пунктом 7 настоящих Особенностей.</w:t>
      </w:r>
      <w:bookmarkStart w:id="43" w:name="l20"/>
      <w:bookmarkEnd w:id="43"/>
      <w:proofErr w:type="gramEnd"/>
    </w:p>
    <w:p w:rsidR="00844F5F" w:rsidRPr="00844F5F" w:rsidRDefault="00844F5F" w:rsidP="00844F5F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  <w:bookmarkStart w:id="44" w:name="h98"/>
      <w:bookmarkEnd w:id="44"/>
      <w:r w:rsidRPr="00844F5F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  <w:t>III. Особенности и формы проведения ГИА-9 в 2024/25 и 2025/26 учебных годах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15.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ГИА-9 в 2024/25 и 2025/26 учебных годах проходят ГИА-9 по своему выбору в форме ГВЭ или в форме основного государственного экзамена (далее - ОГЭ) по обязательным учебным предметам и двум учебным предметам по выбору участника ГИА-9 из числа следующих учебных предметов: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"Биология", "География", "Иностранные языки" (английский, испанский, немецкий и французский), "Информатика", "История", "Литература", "Обществознание", "Физика", "Химия".</w:t>
      </w:r>
      <w:bookmarkStart w:id="45" w:name="l68"/>
      <w:bookmarkStart w:id="46" w:name="l21"/>
      <w:bookmarkEnd w:id="45"/>
      <w:bookmarkEnd w:id="46"/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16.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ГИА-9 с ограниченными возможностями здоровья, участников ГИА-9 - детей-инвалидов и инвалидов ГИА-9 по их выбору проводится в форме ГВЭ или в форме ОГЭ только по обязательным учебным предметам. При этом допускается сочетание указанными участниками ГИА-9 форм проведения ГИА-9 (ОГЭ и ГВЭ).</w:t>
      </w:r>
      <w:bookmarkStart w:id="47" w:name="l22"/>
      <w:bookmarkEnd w:id="47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17.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ГИА-9, указанных в пунктах 15 и 16 настоящих Особенностей, положения Порядка в части форм проведения ГИА-9, установленных пунктами </w:t>
      </w:r>
      <w:hyperlink r:id="rId32" w:anchor="l12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6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33" w:anchor="l22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11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и порядка изменения формы ГИА-9, установленного </w:t>
      </w:r>
      <w:hyperlink r:id="rId34" w:anchor="l27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пунктом 14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не применяются.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18.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ГИА-9, указанные в пунктах 15 и 16 настоящих Особенностей, вправе изменить форму ГИА-9, указанную ими в заявлениях, поданных в соответствии с </w:t>
      </w:r>
      <w:hyperlink r:id="rId35" w:anchor="l228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пунктом 12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Порядка.</w:t>
      </w:r>
      <w:bookmarkStart w:id="48" w:name="l69"/>
      <w:bookmarkEnd w:id="48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указанные участники ГИА-9 подают в ГЭК заявления с указанием измененной формы ГИА-9. Указанные заявления подаются не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две недели до дня начала соответствующего экзамена.</w:t>
      </w:r>
      <w:bookmarkStart w:id="49" w:name="l23"/>
      <w:bookmarkEnd w:id="49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lastRenderedPageBreak/>
        <w:t>19.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ГИА-9, указанные в пункте 16 настоящих Особенностей, при подаче заявлений, в том числе в целях организации и проведения ГИА-9 в соответствии с пунктами </w:t>
      </w:r>
      <w:hyperlink r:id="rId36" w:anchor="l110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49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hyperlink r:id="rId37" w:anchor="l113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51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Порядка,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 документы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перечисленные в пункте 10 настоящих Особенностей.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N 2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h100"/>
      <w:bookmarkEnd w:id="50"/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УТВЕРЖДЕНЫ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приказом Министерства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просвещения Российской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Федерации и Федеральной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службы по надзору в сфере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образования и науки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 9 февраля 2024 г. N 89/208</w:t>
      </w:r>
      <w:bookmarkStart w:id="51" w:name="l70"/>
      <w:bookmarkEnd w:id="51"/>
    </w:p>
    <w:p w:rsidR="00844F5F" w:rsidRPr="00844F5F" w:rsidRDefault="00844F5F" w:rsidP="00844F5F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</w:rPr>
      </w:pP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t>ОСОБЕННОСТИ ПРОВЕДЕНИЯ ГОСУДАРСТВЕННОЙ ИТОГОВОЙ АТТЕСТАЦИИ ПО ОБРАЗОВАТЕЛЬНЫМ ПРОГРАММАМ СРЕДНЕГО ОБЩЕГО ОБРАЗОВАНИЯ, ФОРМЫ ПРОВЕДЕНИЯ ГОСУДАРСТВЕННОЙ ИТОГОВОЙ АТТЕСТАЦИИ И УСЛОВИЯ ДОПУСКА К НЕЙ В 2023/24,2024/25,2025/26 УЧЕБНЫХ ГОДАХ</w:t>
      </w:r>
      <w:bookmarkStart w:id="52" w:name="l24"/>
      <w:bookmarkEnd w:id="52"/>
    </w:p>
    <w:p w:rsidR="00844F5F" w:rsidRPr="00844F5F" w:rsidRDefault="00844F5F" w:rsidP="00844F5F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  <w:bookmarkStart w:id="53" w:name="h101"/>
      <w:bookmarkEnd w:id="53"/>
      <w:r w:rsidRPr="00844F5F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  <w:t>I. Участники и условия допуска к государственной итоговой аттестации по образовательным программам среднего общего образования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lastRenderedPageBreak/>
        <w:t>1.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Особенности распространяются на являющихся участниками государственной итоговой аттестации по образовательным программам среднего общего образования (далее - ГИА-11) лиц:</w:t>
      </w:r>
      <w:bookmarkStart w:id="54" w:name="l71"/>
      <w:bookmarkEnd w:id="54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области;</w:t>
      </w:r>
      <w:bookmarkStart w:id="55" w:name="l25"/>
      <w:bookmarkEnd w:id="55"/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обучавшихся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2021/22 учебного года на обучение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Херсонской области со дня их принятия в Российскую Федерацию).</w:t>
      </w:r>
      <w:bookmarkStart w:id="56" w:name="l72"/>
      <w:bookmarkStart w:id="57" w:name="l26"/>
      <w:bookmarkEnd w:id="56"/>
      <w:bookmarkEnd w:id="57"/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указанные в пункте 1 настоящих Особенностей, освоившие образовательные программы среднего общего образования (далее - участники ГИА-11), допускаются к ГИА-11 при условии соответствия требованиям, указанным в </w:t>
      </w:r>
      <w:hyperlink r:id="rId38" w:anchor="l1263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пункте 8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. N 233/552 (зарегистрирован Министерством юстиции Российской Федерации 15 мая 2023 г., регистрационный N 73314), действует до 1 сентября 2029 года (далее - Порядок).</w:t>
      </w:r>
      <w:bookmarkStart w:id="58" w:name="l73"/>
      <w:bookmarkStart w:id="59" w:name="l27"/>
      <w:bookmarkEnd w:id="58"/>
      <w:bookmarkEnd w:id="59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3.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В 2023/24 учебном году требование о необходимости прохождения итогового сочинения (изложения) и наличия результата "зачет" за итоговое сочинение (изложение):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органов исполнительной власти Донецкой Народной Республики, Луганской Народной Республики, Запорожской области, Херсонской области, осуществляющих государственное управление в сфере образования (далее - ОИВ Донецкой Народной Республики, Луганской Народной Республики, Запорожской области, Херсонской области), и по согласованию с Федеральной службой по надзору в сфере образования и науки не применяется для участников ГИА-11, указанных в подпункте 1 пункта 1 настоящих Особенностей;</w:t>
      </w:r>
      <w:bookmarkStart w:id="60" w:name="l28"/>
      <w:bookmarkEnd w:id="60"/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lastRenderedPageBreak/>
        <w:t>2)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применяется по выбору участников ГИА-11, указанных в подпункте 2 пункта 1 настоящих Особенностей.</w:t>
      </w:r>
      <w:bookmarkStart w:id="61" w:name="l74"/>
      <w:bookmarkEnd w:id="61"/>
    </w:p>
    <w:p w:rsidR="00844F5F" w:rsidRPr="00844F5F" w:rsidRDefault="00844F5F" w:rsidP="00844F5F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  <w:bookmarkStart w:id="62" w:name="h102"/>
      <w:bookmarkEnd w:id="62"/>
      <w:r w:rsidRPr="00844F5F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  <w:t>II. Особенности и формы проведения ГИА-11 в 2023/24 учебном году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4.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ГИА-11, указанные в подпункте 1 пункта 1 настоящих Особенностей, проходят ГИА-11:</w:t>
      </w:r>
      <w:bookmarkStart w:id="63" w:name="l29"/>
      <w:bookmarkEnd w:id="63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ОИВ Донецкой Народной Республики, Луганской Народной Республики, Запорожской области, Херсонской области и по согласованию с Федеральной службой по надзору в сфере образования и науки в форме государственного выпускного экзамена (далее - ГВЭ) в соответствии с пунктом 6 настоящих Особенностей и (или) в форме промежуточной аттестации в соответствии с пунктом 7 настоящих Особенностей;</w:t>
      </w:r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 своему выбору в форме единого государственного экзамена (далее - ЕГЭ) в соответствии с пунктом 8 настоящих Особенностей.</w:t>
      </w:r>
      <w:bookmarkStart w:id="64" w:name="l30"/>
      <w:bookmarkEnd w:id="64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допускается сочетание указанными участниками ГИА-11 форм проведения ГИА-11 по обязательным учебным предметам (ГВЭ и ЕГЭ).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5.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ГИА-11, указанные в подпункте 2 пункта 1 настоящих Особенностей, проходят ГИА-11 по своему выбору в форме: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ГВЭ в соответствии с пунктом 6 настоящих Особенностей;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 в соответствии с пунктом 7 настоящих Особенностей;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3)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ЕГЭ в соответствии с пунктом 8 настоящих Особенностей.</w:t>
      </w:r>
      <w:bookmarkStart w:id="65" w:name="l75"/>
      <w:bookmarkEnd w:id="65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допускается сочетание указанными участниками ГИА-11 форм проведения ГИА-11 по обязательным учебным предметам (ГВЭ и ЕГЭ).</w:t>
      </w:r>
      <w:bookmarkStart w:id="66" w:name="l31"/>
      <w:bookmarkEnd w:id="66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6.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 проходят ГИА-11 в форме ГВЭ по обязательным учебным предметам - "Русский язык" и "Математика".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7.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ГИА-11 проходят ГИА-11 в форме промежуточной аттестации, результаты которой признаются результатами ГИА-11 и являются основанием для выдачи указанным участникам ГИА-11 аттестатов о среднем общем образовании путем выставления по всем 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учебным предметам учебного плана образовательной программы среднего общего образования итоговых отметок по результатам промежуточной аттестации или определяемых как среднее арифметическое полугодовых (четвертных, триместровых) и годовых отметок обучающегося за каждый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указанной программе (при наличии).</w:t>
      </w:r>
      <w:bookmarkStart w:id="67" w:name="l76"/>
      <w:bookmarkStart w:id="68" w:name="l32"/>
      <w:bookmarkEnd w:id="67"/>
      <w:bookmarkEnd w:id="68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8.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 проходят ГИА-11 в форме ЕГЭ по обязательным учебным предметам - "Русский язык" и "Математика" (базового или профильного уровня).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ГИА-11 вправе пройти ЕГЭ по следующим учебным предметам: "Биология", "География", "Иностранные языки" (английский, испанский, китайский, немецкий и французский), "Информатика", "История", "Литература", "Обществознание", "Физика", "Химия", которые указанные участники ГИА-11 сдают по своему выбору для предоставления результатов ЕГЭ по соответствующим учебным предметам при приеме на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программам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программам </w:t>
      </w:r>
      <w:proofErr w:type="spell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образовательные организации высшего образования.</w:t>
      </w:r>
      <w:bookmarkStart w:id="69" w:name="l77"/>
      <w:bookmarkStart w:id="70" w:name="l33"/>
      <w:bookmarkEnd w:id="69"/>
      <w:bookmarkEnd w:id="70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9.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ГИА-11, проходящих ГИА-11 в форме ГВЭ и (или) ЕГЭ, положения </w:t>
      </w:r>
      <w:hyperlink r:id="rId39" w:anchor="l756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Порядка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не применяются в части: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проведения ГИА-11, установленных </w:t>
      </w:r>
      <w:hyperlink r:id="rId40" w:anchor="l1258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пунктом 7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повторного допуска участников ГИА-11 к сдаче экзаменов в случаях, установленных </w:t>
      </w:r>
      <w:hyperlink r:id="rId41" w:anchor="l1482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пунктом 94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Порядка.</w:t>
      </w:r>
      <w:bookmarkStart w:id="71" w:name="l78"/>
      <w:bookmarkEnd w:id="71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10.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ГИА-11, проходящих ГИА-11 в форме промежуточной аттестации, Порядок не применяется, за исключением случаев, установленных пунктами 2 и 11 настоящих Особенностей.</w:t>
      </w:r>
      <w:bookmarkStart w:id="72" w:name="l34"/>
      <w:bookmarkEnd w:id="72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11.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 с ограниченными возможностями здоровья при подаче заявления об участии в ГИА-11 (далее - заявление), в том числе в целях организации и проведения ГИА-11 в соответствии с пунктами </w:t>
      </w:r>
      <w:hyperlink r:id="rId42" w:anchor="l1379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58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hyperlink r:id="rId43" w:anchor="l1383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60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предоставляют копию рекомендаций психолого-медико-педагогической комиссии (далее - ПМПК).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ГИА-11 - дети-инвалиды и инвалиды при подаче заявления, в том числе в целях организации и проведения ГИА-11 в соответствии с пунктами </w:t>
      </w:r>
      <w:hyperlink r:id="rId44" w:anchor="l1379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58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hyperlink r:id="rId45" w:anchor="l1383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60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Порядка, предоставляют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или документ об установлении инвалидности или категории "ребенок-инвалид", выданный уполномоченным органом Донецкой Народной 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Республики, Луганской Народной Республики, Запорожской области, Херсонской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области, Украины, а также копию рекомендаций ПМПК в случаях, предусмотренных </w:t>
      </w:r>
      <w:hyperlink r:id="rId46" w:anchor="l1383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пунктом 60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Порядка.</w:t>
      </w:r>
      <w:bookmarkStart w:id="73" w:name="l79"/>
      <w:bookmarkStart w:id="74" w:name="l35"/>
      <w:bookmarkEnd w:id="73"/>
      <w:bookmarkEnd w:id="74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12.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ГИА-11, указанные в подпункте 1 пункта 1 настоящих Особенностей, вправе изменить форму ГИА-11, установленную ОИВ Донецкой Народной Республики, Луганской Народной Республики, Запорожской области, Херсонской области в соответствии с подпунктом 1 пункта 4 настоящих Особенностей, на форму ЕГЭ или изменить выбранную ранее форму ЕГЭ на форму ГИА-11, установленную ОИВ Донецкой Народной Республики, Луганской Народной Республики, Запорожской области, Херсонской области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подпунктом 1 пункта 4 настоящих Особенностей.</w:t>
      </w:r>
      <w:bookmarkStart w:id="75" w:name="l36"/>
      <w:bookmarkStart w:id="76" w:name="l80"/>
      <w:bookmarkEnd w:id="75"/>
      <w:bookmarkEnd w:id="76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ГИА-11, указанные в подпункте 2 пункта 1 настоящих Особенностей, вправе изменить выбранную форму ГИА-11 на форму ГИА-11 в соответствии с пунктом 5 настоящих Особенностей.</w:t>
      </w:r>
      <w:bookmarkStart w:id="77" w:name="l37"/>
      <w:bookmarkEnd w:id="77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указанные участники ГИА-11 подают в государственную экзаменационную комиссию (далее - ГЭК) заявления с указанием измененной формы ГИА-11 не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две недели до дня начала экзамена, форму которого планируется изменить.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13.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согласованию с Федеральной службой по надзору в сфере образования и науки для участников ГИА-11, проходящих ГИА-11 в форме ГВЭ и (или) ЕГЭ на территории Донецкой Народной Республики, Луганской Народной Республики, Запорожской области, Херсонской области, полномочия ГЭК, предметных и апелляционной комиссий указанных субъектов Российской Федерации осуществляют ГЭК, предметные и апелляционная комиссии, создаваемые Федеральной службой по надзору в сфере образования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науки в соответствии с </w:t>
      </w:r>
      <w:hyperlink r:id="rId47" w:anchor="l1312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подпунктом 8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пункта 31 Порядка.</w:t>
      </w:r>
      <w:bookmarkStart w:id="78" w:name="l81"/>
      <w:bookmarkStart w:id="79" w:name="l38"/>
      <w:bookmarkEnd w:id="78"/>
      <w:bookmarkEnd w:id="79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ОИВ Донецкой Народной Республики, Луганской Народной Республики, Запорожской области, Херсонской области принимают решение о представлении в ГЭК, создаваемую Федеральной службой по надзору в сфере образования и науки, кандидатур представителей органов, организаций и объединений из числа лиц, указанных в пункте 36 Порядка, для включения в состав ГЭК, создаваемой Федеральной службой по надзору в сфере образования и науки.</w:t>
      </w:r>
      <w:bookmarkStart w:id="80" w:name="l82"/>
      <w:bookmarkEnd w:id="80"/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14.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согласованию с Федеральной службой по надзору в сфере образования и науки организационное и технологическое обеспечение проведения ГИА-11, проводимое в соответствии с пунктом 35 Порядка, участников ГИА-11, проходящих ГИА-11 в форме ГВЭ и (или) ЕГЭ на территории Донецкой Народной Республики, Луганской Народной Республики, Запорожской области, Херсонской области, осуществляется определенной в 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соответствии с законодательством Российской Федерации организацией &lt;1&gt; (далее - уполномоченная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организация) или при содействии уполномоченной организации.</w:t>
      </w:r>
      <w:bookmarkStart w:id="81" w:name="l83"/>
      <w:bookmarkStart w:id="82" w:name="l40"/>
      <w:bookmarkEnd w:id="81"/>
      <w:bookmarkEnd w:id="82"/>
    </w:p>
    <w:p w:rsidR="00844F5F" w:rsidRPr="00844F5F" w:rsidRDefault="00844F5F" w:rsidP="00844F5F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 </w:t>
      </w:r>
      <w:hyperlink r:id="rId48" w:anchor="l62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 4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15.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согласованию с Федеральной службой по надзору в сфере образования и науки проверка и оценивание ответов на задания контрольных измерительных материалов (далее - КИМ) для проведения ЕГЭ с развернутым ответом, ответов на задания КИМ для проведения ГВЭ, в том числе устных ответов участников ГИА-11, проходящих ГИА-11 в форме ГВЭ и (или) ЕГЭ на территории Донецкой Народной Республики, Луганской Народной Республики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, Запорожской области, Херсонской области, осуществляется предметными комиссиями по соответствующим учебным предметам, создаваемыми Федеральной службой по надзору в сфере образования и науки, или при содействии указанных предметных комиссий.</w:t>
      </w:r>
      <w:bookmarkStart w:id="83" w:name="l103"/>
      <w:bookmarkStart w:id="84" w:name="l84"/>
      <w:bookmarkStart w:id="85" w:name="l41"/>
      <w:bookmarkEnd w:id="83"/>
      <w:bookmarkEnd w:id="84"/>
      <w:bookmarkEnd w:id="85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ОИВ Донецкой Народной Республики, Луганской Народной Республики, Запорожской области, Херсонской области принимают решение о представлении экспертов, отвечающих требованиям </w:t>
      </w:r>
      <w:hyperlink r:id="rId49" w:anchor="l1350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пункта 40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для включения в состав предметных комиссий по соответствующим учебным предметам, создаваемых Федеральной службой по надзору в сфере образования и науки.</w:t>
      </w:r>
      <w:bookmarkStart w:id="86" w:name="l85"/>
      <w:bookmarkEnd w:id="86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16.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согласованию с Федеральной службой по надзору в сфере образования и науки рассмотрение апелляций участников ГИА-11, проходящих ГИА-11 в форме ГВЭ и (или) ЕГЭ на территории Донецкой Народной Республики, Луганской Народной Республики, Запорожской области, Херсонской области, о нарушении </w:t>
      </w:r>
      <w:hyperlink r:id="rId50" w:anchor="l756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Порядка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 (или) о несогласии с выставленными баллами ГВЭ и (или) ЕГЭ осуществляется апелляционной комиссией, создаваемой Федеральной службой по надзору в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сфере образования и науки, или при содействии указанной апелляционной комиссии.</w:t>
      </w:r>
      <w:bookmarkStart w:id="87" w:name="l42"/>
      <w:bookmarkStart w:id="88" w:name="l86"/>
      <w:bookmarkEnd w:id="87"/>
      <w:bookmarkEnd w:id="88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ОИВ Донецкой Народной Республики, Луганской Народной Республики, Запорожской области, Херсонской области принимают решение о представлении представителей органов, организаций и объединений из числа лиц, указанных в </w:t>
      </w:r>
      <w:hyperlink r:id="rId51" w:anchor="l1354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пункте 42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для включения в состав апелляционной комиссии, создаваемой Федеральной службой по надзору в сфере образования и науки.</w:t>
      </w:r>
      <w:bookmarkStart w:id="89" w:name="l43"/>
      <w:bookmarkStart w:id="90" w:name="l87"/>
      <w:bookmarkEnd w:id="89"/>
      <w:bookmarkEnd w:id="90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17.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 ГИА-11, проходившим ГИА-11 в форме ГВЭ и (или) ЕГЭ, не прошедшим ГИА-11 по обязательным учебным предметам или получившим на ГИА-11 неудовлетворительные результаты более чем по одному обязательному учебному 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предмету, либо получившим повторно неудовлетворительный результат по одному из этих учебных предметов на ГИА-11 в резервные сроки, предоставляется право пройти ГИА-11 в форме промежуточной аттестации в соответствии с пунктом 7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настоящих Особенностей.</w:t>
      </w:r>
      <w:bookmarkStart w:id="91" w:name="l44"/>
      <w:bookmarkEnd w:id="91"/>
    </w:p>
    <w:p w:rsidR="00844F5F" w:rsidRPr="00844F5F" w:rsidRDefault="00844F5F" w:rsidP="00844F5F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  <w:bookmarkStart w:id="92" w:name="h104"/>
      <w:bookmarkEnd w:id="92"/>
      <w:r w:rsidRPr="00844F5F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  <w:t>III. Особенности и формы проведения ГИА-11 в 2024/25 и 2025/26 учебных годах</w:t>
      </w:r>
      <w:bookmarkStart w:id="93" w:name="l88"/>
      <w:bookmarkEnd w:id="93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18.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 в 2024/25 и 2025/26 учебных годах проходят ГИА-11 по обязательным учебным предметам по своему выбору в форме ГВЭ или в форме ЕГЭ в соответствии с пунктом 19 настоящих Особенностей.</w:t>
      </w:r>
      <w:bookmarkStart w:id="94" w:name="l45"/>
      <w:bookmarkEnd w:id="94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19.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ГИА-11 проходят ГИА-11 в форме ЕГЭ по обязательным учебным предметам. Участники ГИА-11 вправе пройти ЕГЭ по следующим учебным предметам: "Биология", "География", "Иностранные языки" (английский, испанский, китайский, немецкий и французский), "Информатика", "История", "Литература", "Обществознание", "Физика", "Химия", которые указанные участники ГИА-11 сдают по своему выбору для предоставления результатов ЕГЭ по соответствующим учебным предметам при приеме на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программам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программам </w:t>
      </w:r>
      <w:proofErr w:type="spell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образовательные организации высшего образования.</w:t>
      </w:r>
      <w:bookmarkStart w:id="95" w:name="l89"/>
      <w:bookmarkStart w:id="96" w:name="l46"/>
      <w:bookmarkEnd w:id="95"/>
      <w:bookmarkEnd w:id="96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20.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ГИА-11 с ограниченными возможностями здоровья, участников ГИА-11 - детей-инвалидов и инвалидов, - в 2024/25 и 2025/26 учебных годах ГИА-11 в формах, предусмотренных пунктом 18 настоящих Особенностей, проводится по русскому языку.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21.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ГИА-11, указанных в пунктах 18 и 20 настоящих Особенностей, положения Порядка в части форм проведения ГИА-11, установленных пунктами </w:t>
      </w:r>
      <w:hyperlink r:id="rId52" w:anchor="l1258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7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53" w:anchor="l1269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11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порядка изменения формы ГИА-11, установленного </w:t>
      </w:r>
      <w:hyperlink r:id="rId54" w:anchor="l1274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пунктом 13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условий повторного допуска участников ГИА-11 с ограниченными возможностями здоровья и участников ГИА-11 - детей-инвалидов к сдаче экзаменов в случаях, установленных пунктами </w:t>
      </w:r>
      <w:hyperlink r:id="rId55" w:anchor="l1617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55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56" w:anchor="l1482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94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не применяются.</w:t>
      </w:r>
      <w:bookmarkStart w:id="97" w:name="l90"/>
      <w:bookmarkStart w:id="98" w:name="l47"/>
      <w:bookmarkEnd w:id="97"/>
      <w:bookmarkEnd w:id="98"/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22.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 с ограниченными возможностями здоровья и участники ГИА-11 - дети-инвалиды и инвалиды при подаче заявлений, в том числе в целях организации и проведения ГИА-11 в соответствии с пунктами </w:t>
      </w:r>
      <w:hyperlink r:id="rId57" w:anchor="l1379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58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hyperlink r:id="rId58" w:anchor="l1383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60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Порядка,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 документы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перечисленные в пункте 11 настоящих Особенностей.</w:t>
      </w:r>
      <w:bookmarkStart w:id="99" w:name="l48"/>
      <w:bookmarkEnd w:id="99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lastRenderedPageBreak/>
        <w:t>23.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ГИА-11, указанные в пунктах 18 и 20 настоящих Особенностей, вправе изменить форму ГИА-11, указанную ими в заявлениях, поданных в соответствии с пунктами </w:t>
      </w:r>
      <w:hyperlink r:id="rId59" w:anchor="l1269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12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60" w:anchor="l1274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13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участники ГИА-11 подают в ГЭК заявления с указанием измененной формы ГИА-11. Указанные заявления подаются не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две недели до дня начала соответствующего экзамена.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24.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резервные сроки соответствующего периода проведения ГИА-11 к сдаче ГИА-11 по решению председателя ГЭК допускаются следующие участники ГИА-11, указанные в пункте 20 настоящих Особенностей:</w:t>
      </w:r>
      <w:bookmarkStart w:id="100" w:name="l49"/>
      <w:bookmarkEnd w:id="100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1)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получившие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ГИА-11 неудовлетворительный результат по русскому языку;</w:t>
      </w:r>
    </w:p>
    <w:p w:rsidR="00844F5F" w:rsidRPr="00844F5F" w:rsidRDefault="00844F5F" w:rsidP="00844F5F">
      <w:pPr>
        <w:pStyle w:val="dt-p"/>
        <w:shd w:val="clear" w:color="auto" w:fill="FFFFFF"/>
        <w:spacing w:before="0" w:beforeAutospacing="0" w:after="300" w:afterAutospacing="0" w:line="375" w:lineRule="atLeast"/>
        <w:textAlignment w:val="baseline"/>
        <w:rPr>
          <w:color w:val="000000"/>
        </w:rPr>
      </w:pPr>
      <w:r w:rsidRPr="00844F5F">
        <w:rPr>
          <w:color w:val="808080"/>
          <w:sz w:val="18"/>
          <w:szCs w:val="18"/>
        </w:rPr>
        <w:t>2)</w:t>
      </w:r>
      <w:r w:rsidRPr="00844F5F">
        <w:rPr>
          <w:color w:val="000000"/>
        </w:rPr>
        <w:t xml:space="preserve">не явившиеся на экзамен по уважительным причинам (болезнь или иные </w:t>
      </w:r>
      <w:proofErr w:type="spellStart"/>
      <w:r w:rsidRPr="00844F5F">
        <w:rPr>
          <w:color w:val="000000"/>
        </w:rPr>
        <w:t>обстЗарегистрировано</w:t>
      </w:r>
      <w:proofErr w:type="spellEnd"/>
      <w:r w:rsidRPr="00844F5F">
        <w:rPr>
          <w:color w:val="000000"/>
        </w:rPr>
        <w:t xml:space="preserve"> в Минюсте России 1 апреля 2024 г. N 77735</w:t>
      </w:r>
    </w:p>
    <w:p w:rsidR="00844F5F" w:rsidRPr="00844F5F" w:rsidRDefault="00844F5F" w:rsidP="0084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844F5F" w:rsidRPr="00844F5F" w:rsidRDefault="00844F5F" w:rsidP="00844F5F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</w:rPr>
      </w:pP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t>МИНИСТЕРСТВО ПРОСВЕЩЕНИЯ РОССИЙСКОЙ ФЕДЕРАЦИИ </w:t>
      </w: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br/>
        <w:t>N 89</w:t>
      </w:r>
    </w:p>
    <w:p w:rsidR="00844F5F" w:rsidRPr="00844F5F" w:rsidRDefault="00844F5F" w:rsidP="00844F5F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</w:rPr>
      </w:pP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t>ФЕДЕРАЛЬНАЯ СЛУЖБА ПО НАДЗОРУ В СФЕРЕ ОБРАЗОВАНИЯ И НАУКИ </w:t>
      </w: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br/>
        <w:t>N 208</w:t>
      </w:r>
    </w:p>
    <w:p w:rsidR="00844F5F" w:rsidRPr="00844F5F" w:rsidRDefault="00844F5F" w:rsidP="00844F5F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</w:rPr>
      </w:pP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t>ПРИКАЗ </w:t>
      </w: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br/>
        <w:t>от 9 февраля 2024 года</w:t>
      </w:r>
    </w:p>
    <w:p w:rsidR="00844F5F" w:rsidRPr="00844F5F" w:rsidRDefault="00844F5F" w:rsidP="00844F5F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</w:rPr>
      </w:pP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t xml:space="preserve">ОБ УТВЕРЖДЕНИИ ОСОБЕННОСТЕЙ ПРОВЕДЕНИЯ </w:t>
      </w: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lastRenderedPageBreak/>
        <w:t>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2023/24,2024/25, 2025/26 УЧЕБНЫХ ГОДАХ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</w:t>
      </w:r>
      <w:hyperlink r:id="rId61" w:anchor="l40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частью 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статьи 5 Федерального закона от 17 февраля 2023 г. N 19-ФЗ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и о внесении изменений в отдельные законодательные акты Российской Федерации", </w:t>
      </w:r>
      <w:hyperlink r:id="rId62" w:anchor="l3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пунктом 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 подпунктами </w:t>
      </w:r>
      <w:hyperlink r:id="rId63" w:anchor="l86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4.2.25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64" w:anchor="l147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4.2.26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884, </w:t>
      </w:r>
      <w:hyperlink r:id="rId65" w:anchor="l2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пунктом 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подпунктами </w:t>
      </w:r>
      <w:hyperlink r:id="rId66" w:anchor="l8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5.2.7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67" w:anchor="l123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5.2.8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пункта 5 Положения о Федеральной службе по надзору в сфере образования и науки, утвержденного постановлением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28 июля 2018 г. N 885, приказываем: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Утвердить: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проведения государственной итоговой аттестации по образовательным программам основного общего образования, формы проведения государственной итоговой аттестации и условия допуска к ней в 2023/24, 2024/25, 2025/26 учебных годах согласно приложению N 1 к настоящему приказу;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особенности проведения государственной итоговой аттестации по образовательным программам среднего общего образования, формы проведения государственной итоговой аттестации и условия допуска к ней в 2023/24, 2024/25, 2025/26 учебных годах согласно приложению N 2 к настоящему приказу.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утратившим силу приказ Министерства просвещения Российской Федерации и Федеральной службы по надзору в сфере образования и науки </w:t>
      </w:r>
      <w:hyperlink r:id="rId68" w:anchor="l0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от 22 февраля 2023 г. N 131/274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"Об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2022/23, 2023/24, 2024/25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, 2025/26 учебных годах" (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Министерством юстиции Российской Федерации 21 марта 2023 г., регистрационный N 72652).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Министр просвещения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Российской Федерации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С.С. КРАВЦОВ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Руководитель Федеральной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службы по надзору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сфере образования и науки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А.А. МУЗАЕВ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N 1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УТВЕРЖДЕНЫ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приказом Министерства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просвещения Российской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Федерации и Федеральной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службы по надзору в сфере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образования и науки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 9 февраля 2024 г. N 89/208</w:t>
      </w:r>
    </w:p>
    <w:p w:rsidR="00844F5F" w:rsidRPr="00844F5F" w:rsidRDefault="00844F5F" w:rsidP="00844F5F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</w:rPr>
      </w:pP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t xml:space="preserve">ОСОБЕННОСТИ ПРОВЕДЕНИЯ ГОСУДАРСТВЕННОЙ ИТОГОВОЙ АТТЕСТАЦИИ ПО ОБРАЗОВАТЕЛЬНЫМ </w:t>
      </w: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lastRenderedPageBreak/>
        <w:t>ПРОГРАММАМ ОСНОВНОГО ОБЩЕГО ОБРАЗОВАНИЯ, ФОРМЫ ПРОВЕДЕНИЯ ГОСУДАРСТВЕННОЙ ИТОГОВОЙ АТТЕСТАЦИИ И УСЛОВИЯ ДОПУСКА К НЕЙ В 2023/24,2024/25,2025/26 УЧЕБНЫХ ГОДАХ</w:t>
      </w:r>
    </w:p>
    <w:p w:rsidR="00844F5F" w:rsidRPr="00844F5F" w:rsidRDefault="00844F5F" w:rsidP="00844F5F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  <w:r w:rsidRPr="00844F5F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  <w:t>I. Участники и условия допуска к государственной итоговой аттестации по образовательным программам основного общего образования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образования (далее - ГИА-9) лиц: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области;</w:t>
      </w:r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обучавшихся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2021/22 учебного года на обучение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Херсонской области со дня их принятия в Российскую Федерацию).</w:t>
      </w:r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указанные в пункте 1 настоящих Особенностей, освоившие образовательные программы основного общего образования (далее - участники ГИА-9), допускаются к ГИА-9 при условии соответствия требованиям, указанным в </w:t>
      </w:r>
      <w:hyperlink r:id="rId69" w:anchor="l17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пункте 7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Порядка проведения государственной итоговой аттестации по образовательным программам основного общего 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. N 232/551 (зарегистрирован Министерством юстиции Российской Федерации 12 мая 2023 г., регистрационный N 73292), действует до 1 сентября 2029 года (далее - Порядок).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3.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В 2023/24 учебном году требование о необходимости прохождения итогового собеседования по русскому языку и наличия результата "зачет" за итоговое собеседование по русскому языку: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органов исполнительной власти Донецкой Народной Республики, Луганской Народной Республики, Запорожской области, Херсонской области, осуществляющих государственное управление в сфере образования (далее - ОИВ Донецкой Народной Республики, Луганской Народной Республики, Запорожской области, Херсонской области), и по согласованию с Федеральной службой по надзору в сфере образования и науки не применяется для участников ГИА-9, указанных в подпункте 1 пункта 1 настоящих Особенностей;</w:t>
      </w:r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применяется по выбору участников ГИА-9, указанных в подпункте 2 пункта 1 настоящих Особенностей.</w:t>
      </w:r>
    </w:p>
    <w:p w:rsidR="00844F5F" w:rsidRPr="00844F5F" w:rsidRDefault="00844F5F" w:rsidP="00844F5F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  <w:r w:rsidRPr="00844F5F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  <w:t>II. Особенности и формы проведения ГИА-9 в 2023/24 учебном году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4.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ГИА-9, указанные в подпункте 1 пункта 1 настоящих Особенностей, по решению ОИВ Донецкой Народной Республики, Луганской Народной Республики, Запорожской области, Херсонской области по согласованию с Федеральной службой по надзору в сфере образования и науки проходят ГИА-9 в форме государственного выпускного экзамена (далее - ГВЭ) в соответствии с пунктом 6 настоящих Особенностей и (или) в форме промежуточной аттестации в соответствии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пунктом 7 настоящих Особенностей.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5.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ГИА-9, указанные в подпункте 2 пункта 1 настоящих Особенностей, по своему выбору проходят ГИА-9 в форме ГВЭ в соответствии с пунктом 6 настоящих Особенностей или в форме промежуточной аттестации в соответствии с пунктом 7 настоящих Особенностей.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lastRenderedPageBreak/>
        <w:t>6.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ГИА-9 проходят ГИА-9 в форме ГВЭ по учебным предметам "Русский язык" и "Математика" (далее - обязательные учебные предметы).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ГИА-9 по учебным предметам "Биология", "География", "Иностранные языки" (английский, испанский, немецкий и французский), "Информатика", "История", "Литература", "Обществознание", "Физика", "Химия", а также по родному языку из числа языков народов Российской Федерации, литературе народов России на родном языке из числа языков народов Российской Федерации не проводится.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7.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ГИА-9 проходят ГИА-9 в форме промежуточной аттестации, результаты которой признаются результатами ГИА-9 и являются основанием для выдачи указанным участникам ГИА-9 аттестатов об основном общем образовании путем выставления по всем учебным предметам учебного плана, </w:t>
      </w:r>
      <w:proofErr w:type="spell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изучавшимся</w:t>
      </w:r>
      <w:proofErr w:type="spell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IX классе, итоговых отметок по результатам промежуточной аттестации или определяемых как среднее арифметическое четвертных (триместровых) отметок за IX класс (при наличии).</w:t>
      </w:r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8.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участников ГИА-9, проходящих ГИА-9 в форме ГВЭ, </w:t>
      </w:r>
      <w:proofErr w:type="spell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hyperlink r:id="rId70" w:anchor="l4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Порядка</w:t>
        </w:r>
        <w:proofErr w:type="spellEnd"/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не применяются в части: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проведения ГИА-9, установленных </w:t>
      </w:r>
      <w:hyperlink r:id="rId71" w:anchor="l12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пунктом 6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количества и перечня учебных предметов, по которым проводится ГИА-9, установленных </w:t>
      </w:r>
      <w:hyperlink r:id="rId72" w:anchor="l225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пунктом 8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3)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направления контрольных измерительных материалов (далее - КИМ) для проведения ГВЭ ОИВ Донецкой Народной Республики, Луганской Народной Республики, Запорожской области, Херсонской области, установленного пунктом </w:t>
      </w:r>
      <w:hyperlink r:id="rId73" w:anchor="l107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48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74" w:anchor="l138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59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4)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повторного допуска участников ГИА-9 к сдаче экзаменов в случаях, установленных пунктами </w:t>
      </w:r>
      <w:hyperlink r:id="rId75" w:anchor="l105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47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76" w:anchor="l192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81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77" w:anchor="l195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82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9.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ГИА-9, проходящих ГИА-9 в форме промежуточной аттестации, </w:t>
      </w:r>
      <w:hyperlink r:id="rId78" w:anchor="l4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Порядок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не применяется, за исключением случаев, установленных пунктами 2, 10,11 настоящих Особенностей.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10.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ГИА-9 с ограниченными возможностями здоровья при подаче заявления об участии в ГИА-9 (далее - заявление), в том числе в целях организации и проведения ГИА-9 в соответствии с пунктами </w:t>
      </w:r>
      <w:hyperlink r:id="rId79" w:anchor="l110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49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hyperlink r:id="rId80" w:anchor="l113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51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Порядка, предоставляют копию рекомендаций психолого-медико-педагогической комиссии (далее - ПМПК).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Участники ГИА-9 - дети-инвалиды и инвалиды при подаче заявления, в том числе в целях организации и проведения ГИА-9 в соответствии с пунктами </w:t>
      </w:r>
      <w:hyperlink r:id="rId81" w:anchor="l110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49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hyperlink r:id="rId82" w:anchor="l113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51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предоставляют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или документ об установлении инвалидности или категории "ребенок-инвалид", выданный уполномоченным органом Донецкой Народной Республики, Луганской Народной Республики, Запорожской области, Херсонской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области, Украины, а также копию рекомендаций ПМПК в случаях, предусмотренных </w:t>
      </w:r>
      <w:hyperlink r:id="rId83" w:anchor="l113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пунктом 51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11.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ГИА-9, указанные в подпункте 2 пункта 1 настоящих Особенностей, вправе изменить форму ГИА-9, указанную ими в заявлениях, поданных в соответствии с </w:t>
      </w:r>
      <w:hyperlink r:id="rId84" w:anchor="l228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пунктом 12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указанные участники ГИА-9 подают в государственную экзаменационную комиссию (далее - ГЭК) заявления с указанием измененной формы ГИА-9. Указанные заявления подаются не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две недели до дня начала соответствующего экзамена.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12.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КИМ для проведения ГВЭ направляются организацией, уполномоченной в установленном законодательством Российской Федерации порядке &lt;1&gt; (далее - уполномоченная организация), в ОИВ Донецкой Народной Республики, Луганской Народной Республики, Запорожской области, Херсонской области посредством информационно-телекоммуникационной сети "Интернет" в электронном и зашифрованном виде с обеспечением комплекса организационных и технических мер защиты содержащейся в них информации.</w:t>
      </w:r>
      <w:proofErr w:type="gramEnd"/>
    </w:p>
    <w:p w:rsidR="00844F5F" w:rsidRPr="00844F5F" w:rsidRDefault="00844F5F" w:rsidP="00844F5F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 </w:t>
      </w:r>
      <w:hyperlink r:id="rId85" w:anchor="l62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 4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 проведения экзамена руководитель пункта проведения экзаменов получает от уполномоченной организации код расшифровки КИМ для проведения ГВЭ и в присутствии члена ГЭК, общественных наблюдателей (при наличии) организует их расшифровку и печать на бумажные носители.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13.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резервные сроки соответствующего периода проведения ГИА-9 к сдаче ГИА-9 в текущем учебном году по соответствующему учебному предмету (соответствующим учебным предметам) по решению председателя ГЭК повторно допускаются участники ГИА-9, указанные в пункте 8 настоящих Особенностей: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lastRenderedPageBreak/>
        <w:t>1)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получившие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ГИА-9 неудовлетворительный результат по одному из обязательных учебных предметов;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не явившиеся на экзамен (экзамены) по уважительным причинам (болезнь или иные обстоятельства), подтвержденным документально;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3)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4)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о нарушении Порядка апелляционной комиссией были удовлетворены;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5)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чьи результаты были аннулированы по решению председателя ГЭК в случае выявления фактов нарушений Порядка, совершенных лицами, указанными в пунктах </w:t>
      </w:r>
      <w:hyperlink r:id="rId86" w:anchor="l125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56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87" w:anchor="l131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57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или иными (в том числе неустановленными) лицами.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14.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ГИА-9, проходившим ГИА-9 в форме ГВЭ, не прошедшим ГИА-9 или получившим на ГИА-9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обязательных учебных предметов на ГИА-9 в резервные сроки, предоставляется право пройти ГИА-9 в форме промежуточной аттестации в соответствии с пунктом 7 настоящих Особенностей.</w:t>
      </w:r>
      <w:proofErr w:type="gramEnd"/>
    </w:p>
    <w:p w:rsidR="00844F5F" w:rsidRPr="00844F5F" w:rsidRDefault="00844F5F" w:rsidP="00844F5F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  <w:r w:rsidRPr="00844F5F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  <w:t>III. Особенности и формы проведения ГИА-9 в 2024/25 и 2025/26 учебных годах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15.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ГИА-9 в 2024/25 и 2025/26 учебных годах проходят ГИА-9 по своему выбору в форме ГВЭ или в форме основного государственного экзамена (далее - ОГЭ) по обязательным учебным предметам и двум учебным предметам по выбору участника ГИА-9 из числа следующих учебных предметов: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"Биология", "География", "Иностранные языки" (английский, испанский, немецкий и французский), "Информатика", "История", "Литература", "Обществознание", "Физика", "Химия".</w:t>
      </w:r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16.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ГИА-9 с ограниченными возможностями здоровья, участников ГИА-9 - детей-инвалидов и инвалидов ГИА-9 по их выбору проводится в форме ГВЭ или в форме ОГЭ только по обязательным учебным предметам. При этом допускается сочетание указанными участниками ГИА-9 форм проведения ГИА-9 (ОГЭ и ГВЭ).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lastRenderedPageBreak/>
        <w:t>17.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ГИА-9, указанных в пунктах 15 и 16 настоящих Особенностей, положения Порядка в части форм проведения ГИА-9, установленных пунктами </w:t>
      </w:r>
      <w:hyperlink r:id="rId88" w:anchor="l12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6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89" w:anchor="l22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11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и порядка изменения формы ГИА-9, установленного </w:t>
      </w:r>
      <w:hyperlink r:id="rId90" w:anchor="l27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пунктом 14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не применяются.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18.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ГИА-9, указанные в пунктах 15 и 16 настоящих Особенностей, вправе изменить форму ГИА-9, указанную ими в заявлениях, поданных в соответствии с </w:t>
      </w:r>
      <w:hyperlink r:id="rId91" w:anchor="l228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пунктом 12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указанные участники ГИА-9 подают в ГЭК заявления с указанием измененной формы ГИА-9. Указанные заявления подаются не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две недели до дня начала соответствующего экзамена.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19.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ГИА-9, указанные в пункте 16 настоящих Особенностей, при подаче заявлений, в том числе в целях организации и проведения ГИА-9 в соответствии с пунктами </w:t>
      </w:r>
      <w:hyperlink r:id="rId92" w:anchor="l110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49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hyperlink r:id="rId93" w:anchor="l113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51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Порядка,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 документы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перечисленные в пункте 10 настоящих Особенностей.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N 2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УТВЕРЖДЕНЫ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приказом Министерства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просвещения Российской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Федерации и Федеральной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службы по надзору в сфере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образования и науки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 9 февраля 2024 г. N 89/208</w:t>
      </w:r>
    </w:p>
    <w:p w:rsidR="00844F5F" w:rsidRPr="00844F5F" w:rsidRDefault="00844F5F" w:rsidP="00844F5F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</w:rPr>
      </w:pP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t xml:space="preserve">ОСОБЕННОСТИ ПРОВЕДЕНИЯ ГОСУДАРСТВЕННОЙ ИТОГОВОЙ АТТЕСТАЦИИ ПО ОБРАЗОВАТЕЛЬНЫМ ПРОГРАММАМ СРЕДНЕГО ОБЩЕГО ОБРАЗОВАНИЯ, ФОРМЫ ПРОВЕДЕНИЯ ГОСУДАРСТВЕННОЙ </w:t>
      </w:r>
      <w:r w:rsidRPr="00844F5F">
        <w:rPr>
          <w:rFonts w:ascii="Times New Roman" w:eastAsia="Times New Roman" w:hAnsi="Times New Roman" w:cs="Times New Roman"/>
          <w:color w:val="000000"/>
          <w:sz w:val="53"/>
          <w:szCs w:val="53"/>
        </w:rPr>
        <w:lastRenderedPageBreak/>
        <w:t>ИТОГОВОЙ АТТЕСТАЦИИ И УСЛОВИЯ ДОПУСКА К НЕЙ В 2023/24,2024/25,2025/26 УЧЕБНЫХ ГОДАХ</w:t>
      </w:r>
    </w:p>
    <w:p w:rsidR="00844F5F" w:rsidRPr="00844F5F" w:rsidRDefault="00844F5F" w:rsidP="00844F5F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  <w:r w:rsidRPr="00844F5F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  <w:t>I. Участники и условия допуска к государственной итоговой аттестации по образовательным программам среднего общего образования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Особенности распространяются на являющихся участниками государственной итоговой аттестации по образовательным программам среднего общего образования (далее - ГИА-11) лиц: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области;</w:t>
      </w:r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обучавшихся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2021/22 учебного года на обучение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Херсонской области со дня их принятия в Российскую Федерацию).</w:t>
      </w:r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указанные в пункте 1 настоящих Особенностей, освоившие образовательные программы среднего общего образования (далее - участники ГИА-11), допускаются к ГИА-11 при условии соответствия требованиям, указанным в </w:t>
      </w:r>
      <w:hyperlink r:id="rId94" w:anchor="l1263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пункте 8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 233/552 (зарегистрирован Министерством юстиции Российской 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Федерации 15 мая 2023 г., регистрационный N 73314), действует до 1 сентября 2029 года (далее - Порядок).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3.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В 2023/24 учебном году требование о необходимости прохождения итогового сочинения (изложения) и наличия результата "зачет" за итоговое сочинение (изложение):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органов исполнительной власти Донецкой Народной Республики, Луганской Народной Республики, Запорожской области, Херсонской области, осуществляющих государственное управление в сфере образования (далее - ОИВ Донецкой Народной Республики, Луганской Народной Республики, Запорожской области, Херсонской области), и по согласованию с Федеральной службой по надзору в сфере образования и науки не применяется для участников ГИА-11, указанных в подпункте 1 пункта 1 настоящих Особенностей;</w:t>
      </w:r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применяется по выбору участников ГИА-11, указанных в подпункте 2 пункта 1 настоящих Особенностей.</w:t>
      </w:r>
    </w:p>
    <w:p w:rsidR="00844F5F" w:rsidRPr="00844F5F" w:rsidRDefault="00844F5F" w:rsidP="00844F5F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  <w:r w:rsidRPr="00844F5F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  <w:t>II. Особенности и формы проведения ГИА-11 в 2023/24 учебном году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4.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ГИА-11, указанные в подпункте 1 пункта 1 настоящих Особенностей, проходят ГИА-11: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ОИВ Донецкой Народной Республики, Луганской Народной Республики, Запорожской области, Херсонской области и по согласованию с Федеральной службой по надзору в сфере образования и науки в форме государственного выпускного экзамена (далее - ГВЭ) в соответствии с пунктом 6 настоящих Особенностей и (или) в форме промежуточной аттестации в соответствии с пунктом 7 настоящих Особенностей;</w:t>
      </w:r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 своему выбору в форме единого государственного экзамена (далее - ЕГЭ) в соответствии с пунктом 8 настоящих Особенностей.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допускается сочетание указанными участниками ГИА-11 форм проведения ГИА-11 по обязательным учебным предметам (ГВЭ и ЕГЭ).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5.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ГИА-11, указанные в подпункте 2 пункта 1 настоящих Особенностей, проходят ГИА-11 по своему выбору в форме: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ГВЭ в соответствии с пунктом 6 настоящих Особенностей;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lastRenderedPageBreak/>
        <w:t>2)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 в соответствии с пунктом 7 настоящих Особенностей;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3)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ЕГЭ в соответствии с пунктом 8 настоящих Особенностей.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допускается сочетание указанными участниками ГИА-11 форм проведения ГИА-11 по обязательным учебным предметам (ГВЭ и ЕГЭ).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6.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 проходят ГИА-11 в форме ГВЭ по обязательным учебным предметам - "Русский язык" и "Математика".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7.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 проходят ГИА-11 в форме промежуточной аттестации, результаты которой признаются результатами ГИА-11 и являются основанием для выдачи указанным участникам ГИА-11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по результатам промежуточной аттестации или определяемых как среднее арифметическое полугодовых (четвертных, триместровых) и годовых отметок обучающегося за каждый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указанной программе (при наличии).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8.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 проходят ГИА-11 в форме ЕГЭ по обязательным учебным предметам - "Русский язык" и "Математика" (базового или профильного уровня).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ГИА-11 вправе пройти ЕГЭ по следующим учебным предметам: "Биология", "География", "Иностранные языки" (английский, испанский, китайский, немецкий и французский), "Информатика", "История", "Литература", "Обществознание", "Физика", "Химия", которые указанные участники ГИА-11 сдают по своему выбору для предоставления результатов ЕГЭ по соответствующим учебным предметам при приеме на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программам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программам </w:t>
      </w:r>
      <w:proofErr w:type="spell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образовательные организации высшего образования.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9.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ГИА-11, проходящих ГИА-11 в форме ГВЭ и (или) ЕГЭ, положения </w:t>
      </w:r>
      <w:hyperlink r:id="rId95" w:anchor="l756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Порядка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не применяются в части: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проведения ГИА-11, установленных </w:t>
      </w:r>
      <w:hyperlink r:id="rId96" w:anchor="l1258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пунктом 7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повторного допуска участников ГИА-11 к сдаче экзаменов в случаях, установленных </w:t>
      </w:r>
      <w:hyperlink r:id="rId97" w:anchor="l1482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пунктом 94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lastRenderedPageBreak/>
        <w:t>10.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ГИА-11, проходящих ГИА-11 в форме промежуточной аттестации, Порядок не применяется, за исключением случаев, установленных пунктами 2 и 11 настоящих Особенностей.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11.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 с ограниченными возможностями здоровья при подаче заявления об участии в ГИА-11 (далее - заявление), в том числе в целях организации и проведения ГИА-11 в соответствии с пунктами </w:t>
      </w:r>
      <w:hyperlink r:id="rId98" w:anchor="l1379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58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hyperlink r:id="rId99" w:anchor="l1383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60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предоставляют копию рекомендаций психолого-медико-педагогической комиссии (далее - ПМПК).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ГИА-11 - дети-инвалиды и инвалиды при подаче заявления, в том числе в целях организации и проведения ГИА-11 в соответствии с пунктами </w:t>
      </w:r>
      <w:hyperlink r:id="rId100" w:anchor="l1379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58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hyperlink r:id="rId101" w:anchor="l1383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60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предоставляют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или документ об установлении инвалидности или категории "ребенок-инвалид", выданный уполномоченным органом Донецкой Народной Республики, Луганской Народной Республики, Запорожской области, Херсонской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области, Украины, а также копию рекомендаций ПМПК в случаях, предусмотренных </w:t>
      </w:r>
      <w:hyperlink r:id="rId102" w:anchor="l1383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пунктом 60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12.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ГИА-11, указанные в подпункте 1 пункта 1 настоящих Особенностей, вправе изменить форму ГИА-11, установленную ОИВ Донецкой Народной Республики, Луганской Народной Республики, Запорожской области, Херсонской области в соответствии с подпунктом 1 пункта 4 настоящих Особенностей, на форму ЕГЭ или изменить выбранную ранее форму ЕГЭ на форму ГИА-11, установленную ОИВ Донецкой Народной Республики, Луганской Народной Республики, Запорожской области, Херсонской области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подпунктом 1 пункта 4 настоящих Особенностей.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ГИА-11, указанные в подпункте 2 пункта 1 настоящих Особенностей, вправе изменить выбранную форму ГИА-11 на форму ГИА-11 в соответствии с пунктом 5 настоящих Особенностей.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указанные участники ГИА-11 подают в государственную экзаменационную комиссию (далее - ГЭК) заявления с указанием измененной формы ГИА-11 не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две недели до дня начала экзамена, форму которого планируется изменить.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13.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согласованию с Федеральной службой по надзору в сфере образования и науки для участников ГИА-11, проходящих ГИА-11 в форме ГВЭ и (или) ЕГЭ на территории Донецкой Народной Республики, Луганской Народной Республики, Запорожской области, Херсонской области, полномочия ГЭК, предметных и апелляционной комиссий указанных субъектов Российской Федерации осуществляют ГЭК, предметные и 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апелляционная комиссии, создаваемые Федеральной службой по надзору в сфере образования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науки в соответствии с </w:t>
      </w:r>
      <w:hyperlink r:id="rId103" w:anchor="l1312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подпунктом 8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пункта 31 Порядка.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ОИВ Донецкой Народной Республики, Луганской Народной Республики, Запорожской области, Херсонской области принимают решение о представлении в ГЭК, создаваемую Федеральной службой по надзору в сфере образования и науки, кандидатур представителей органов, организаций и объединений из числа лиц, указанных в пункте 36 Порядка, для включения в состав ГЭК, создаваемой Федеральной службой по надзору в сфере образования и науки.</w:t>
      </w:r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14.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согласованию с Федеральной службой по надзору в сфере образования и науки организационное и технологическое обеспечение проведения ГИА-11, проводимое в соответствии с пунктом 35 Порядка, участников ГИА-11, проходящих ГИА-11 в форме ГВЭ и (или) ЕГЭ на территории Донецкой Народной Республики, Луганской Народной Республики, Запорожской области, Херсонской области, осуществляется определенной в соответствии с законодательством Российской Федерации организацией &lt;1&gt; (далее - уполномоченная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организация) или при содействии уполномоченной организации.</w:t>
      </w:r>
    </w:p>
    <w:p w:rsidR="00844F5F" w:rsidRPr="00844F5F" w:rsidRDefault="00844F5F" w:rsidP="00844F5F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 </w:t>
      </w:r>
      <w:hyperlink r:id="rId104" w:anchor="l62" w:tgtFrame="_blank" w:history="1">
        <w:r w:rsidRPr="00844F5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Пункт 4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15.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согласованию с Федеральной службой по надзору в сфере образования и науки проверка и оценивание ответов на задания контрольных измерительных материалов (далее - КИМ) для проведения ЕГЭ с развернутым ответом, ответов на задания КИМ для проведения ГВЭ, в том числе устных ответов участников ГИА-11, проходящих ГИА-11 в форме ГВЭ и (или) ЕГЭ на территории Донецкой Народной Республики, Луганской Народной Республики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, Запорожской области, Херсонской области, осуществляется предметными комиссиями по соответствующим учебным предметам, создаваемыми Федеральной службой по надзору в сфере образования и науки, или при содействии указанных предметных комиссий.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ОИВ Донецкой Народной Республики, Луганской Народной Республики, Запорожской области, Херсонской области принимают решение о представлении экспертов, отвечающих требованиям </w:t>
      </w:r>
      <w:hyperlink r:id="rId105" w:anchor="l1350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пункта 40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для включения в состав предметных комиссий по соответствующим учебным предметам, создаваемых Федеральной службой по надзору в сфере образования и науки.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16.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согласованию с Федеральной службой по надзору в сфере образования и науки рассмотрение апелляций участников ГИА-11, проходящих ГИА-11 в форме ГВЭ и (или) 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ЕГЭ на территории Донецкой Народной Республики, Луганской Народной Республики, Запорожской области, Херсонской области, о нарушении </w:t>
      </w:r>
      <w:hyperlink r:id="rId106" w:anchor="l756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Порядка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 (или) о несогласии с выставленными баллами ГВЭ и (или) ЕГЭ осуществляется апелляционной комиссией, создаваемой Федеральной службой по надзору в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сфере образования и науки, или при содействии указанной апелляционной комиссии.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ОИВ Донецкой Народной Республики, Луганской Народной Республики, Запорожской области, Херсонской области принимают решение о представлении представителей органов, организаций и объединений из числа лиц, указанных в </w:t>
      </w:r>
      <w:hyperlink r:id="rId107" w:anchor="l1354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пункте 42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для включения в состав апелляционной комиссии, создаваемой Федеральной службой по надзору в сфере образования и науки.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17.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ГИА-11, проходившим ГИА-11 в форме ГВЭ и (или) ЕГЭ, не прошедшим ГИА-11 по обязательным учебным предметам или получившим на ГИА-11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учебных предметов на ГИА-11 в резервные сроки, предоставляется право пройти ГИА-11 в форме промежуточной аттестации в соответствии с пунктом 7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настоящих Особенностей.</w:t>
      </w:r>
    </w:p>
    <w:p w:rsidR="00844F5F" w:rsidRPr="00844F5F" w:rsidRDefault="00844F5F" w:rsidP="00844F5F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  <w:r w:rsidRPr="00844F5F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  <w:t>III. Особенности и формы проведения ГИА-11 в 2024/25 и 2025/26 учебных годах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18.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 в 2024/25 и 2025/26 учебных годах проходят ГИА-11 по обязательным учебным предметам по своему выбору в форме ГВЭ или в форме ЕГЭ в соответствии с пунктом 19 настоящих Особенностей.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19.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ГИА-11 проходят ГИА-11 в форме ЕГЭ по обязательным учебным предметам. Участники ГИА-11 вправе пройти ЕГЭ по следующим учебным предметам: "Биология", "География", "Иностранные языки" (английский, испанский, китайский, немецкий и французский), "Информатика", "История", "Литература", "Обществознание", "Физика", "Химия", которые указанные участники ГИА-11 сдают по своему выбору для предоставления результатов ЕГЭ по соответствующим учебным предметам при приеме на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программам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программам </w:t>
      </w:r>
      <w:proofErr w:type="spell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образовательные организации высшего образования.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lastRenderedPageBreak/>
        <w:t>20.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ГИА-11 с ограниченными возможностями здоровья, участников ГИА-11 - детей-инвалидов и инвалидов, - в 2024/25 и 2025/26 учебных годах ГИА-11 в формах, предусмотренных пунктом 18 настоящих Особенностей, проводится по русскому языку.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21.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ГИА-11, указанных в пунктах 18 и 20 настоящих Особенностей, положения Порядка в части форм проведения ГИА-11, установленных пунктами </w:t>
      </w:r>
      <w:hyperlink r:id="rId108" w:anchor="l1258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7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109" w:anchor="l1269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11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порядка изменения формы ГИА-11, установленного </w:t>
      </w:r>
      <w:hyperlink r:id="rId110" w:anchor="l1274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пунктом 13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условий повторного допуска участников ГИА-11 с ограниченными возможностями здоровья и участников ГИА-11 - детей-инвалидов к сдаче экзаменов в случаях, установленных пунктами </w:t>
      </w:r>
      <w:hyperlink r:id="rId111" w:anchor="l1617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55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112" w:anchor="l1482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94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не применяются.</w:t>
      </w:r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22.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 с ограниченными возможностями здоровья и участники ГИА-11 - дети-инвалиды и инвалиды при подаче заявлений, в том числе в целях организации и проведения ГИА-11 в соответствии с пунктами </w:t>
      </w:r>
      <w:hyperlink r:id="rId113" w:anchor="l1379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58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hyperlink r:id="rId114" w:anchor="l1383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60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Порядка,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 документы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перечисленные в пункте 11 настоящих Особенностей.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23.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ГИА-11, указанные в пунктах 18 и 20 настоящих Особенностей, вправе изменить форму ГИА-11, указанную ими в заявлениях, поданных в соответствии с пунктами </w:t>
      </w:r>
      <w:hyperlink r:id="rId115" w:anchor="l1269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12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116" w:anchor="l1274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13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участники ГИА-11 подают в ГЭК заявления с указанием измененной формы ГИА-11. Указанные заявления подаются не 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две недели до дня начала соответствующего экзамена.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24.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резервные сроки соответствующего периода проведения ГИА-11 к сдаче ГИА-11 по решению председателя ГЭК допускаются следующие участники ГИА-11, указанные в пункте 20 настоящих Особенностей: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1)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получившие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ГИА-11 неудовлетворительный результат по русскому языку;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не явившиеся на экзамен по уважительным причинам (болезнь или иные обстоятельства), подтвержденным документально;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3)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4)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о нарушении </w:t>
      </w:r>
      <w:hyperlink r:id="rId117" w:anchor="l0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Порядка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апелляционной комиссией были удовлетворены;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lastRenderedPageBreak/>
        <w:t>5)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чьи результаты были аннулированы по решению председателя ГЭК в случае выявления фактов нарушений Порядка, совершенных лицами, указанными в пунктах </w:t>
      </w:r>
      <w:hyperlink r:id="rId118" w:anchor="l1400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66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119" w:anchor="l1404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67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или иными (в том числе неустановленными) лицами.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25.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ГИА-11, указанным в пункте 20 настоящ</w:t>
      </w:r>
      <w:bookmarkStart w:id="101" w:name="_GoBack"/>
      <w:bookmarkEnd w:id="101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их Особенностей, не прошедшим ГИА-11 по русскому языку или получившим повторно неудовлетворительный результат по русскому языку в резервные сроки, предоставляется право пройти ГИА-11 по русскому языку не ранее 1 сентября текущего года (года сдачи экзамена).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оятельства</w:t>
      </w:r>
      <w:proofErr w:type="spell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), подтвержденным документально;</w:t>
      </w:r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3)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  <w:bookmarkStart w:id="102" w:name="l91"/>
      <w:bookmarkEnd w:id="102"/>
      <w:proofErr w:type="gramEnd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4)</w:t>
      </w:r>
      <w:proofErr w:type="gramStart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proofErr w:type="gramEnd"/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о нарушении </w:t>
      </w:r>
      <w:hyperlink r:id="rId120" w:anchor="l0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Порядка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апелляционной комиссией были удовлетворены;</w:t>
      </w:r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5)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чьи результаты были аннулированы по решению председателя ГЭК в случае выявления фактов нарушений Порядка, совершенных лицами, указанными в пунктах </w:t>
      </w:r>
      <w:hyperlink r:id="rId121" w:anchor="l1400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66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122" w:anchor="l1404" w:tgtFrame="_blank" w:history="1">
        <w:r w:rsidRPr="00844F5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67</w:t>
        </w:r>
      </w:hyperlink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Порядка, или иными (в том числе неустановленными) лицами.</w:t>
      </w:r>
      <w:bookmarkStart w:id="103" w:name="l50"/>
      <w:bookmarkEnd w:id="103"/>
    </w:p>
    <w:p w:rsidR="00844F5F" w:rsidRPr="00844F5F" w:rsidRDefault="00844F5F" w:rsidP="00844F5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5F">
        <w:rPr>
          <w:rFonts w:ascii="Times New Roman" w:eastAsia="Times New Roman" w:hAnsi="Times New Roman" w:cs="Times New Roman"/>
          <w:color w:val="808080"/>
          <w:sz w:val="18"/>
          <w:szCs w:val="18"/>
        </w:rPr>
        <w:t>25.</w:t>
      </w:r>
      <w:r w:rsidRPr="00844F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ГИА-11, указанным в пункте 20 настоящих Особенностей, не прошедшим ГИА-11 по русскому языку или получившим повторно неудовлетворительный результат по русскому языку в резервные сроки, предоставляется право пройти ГИА-11 по русскому языку не ранее 1 сентября текущего года (года сдачи экзамена).</w:t>
      </w:r>
    </w:p>
    <w:p w:rsidR="00A03A79" w:rsidRDefault="00A03A79"/>
    <w:sectPr w:rsidR="00A0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5A"/>
    <w:rsid w:val="006C13B6"/>
    <w:rsid w:val="00844F5F"/>
    <w:rsid w:val="00A03A79"/>
    <w:rsid w:val="00D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84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84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448571" TargetMode="External"/><Relationship Id="rId117" Type="http://schemas.openxmlformats.org/officeDocument/2006/relationships/hyperlink" Target="https://normativ.kontur.ru/document?moduleId=1&amp;documentId=448739" TargetMode="External"/><Relationship Id="rId21" Type="http://schemas.openxmlformats.org/officeDocument/2006/relationships/hyperlink" Target="https://normativ.kontur.ru/document?moduleId=1&amp;documentId=448571" TargetMode="External"/><Relationship Id="rId42" Type="http://schemas.openxmlformats.org/officeDocument/2006/relationships/hyperlink" Target="https://normativ.kontur.ru/document?moduleId=1&amp;documentId=448739" TargetMode="External"/><Relationship Id="rId47" Type="http://schemas.openxmlformats.org/officeDocument/2006/relationships/hyperlink" Target="https://normativ.kontur.ru/document?moduleId=1&amp;documentId=448739" TargetMode="External"/><Relationship Id="rId63" Type="http://schemas.openxmlformats.org/officeDocument/2006/relationships/hyperlink" Target="https://normativ.kontur.ru/document?moduleId=1&amp;documentId=466140" TargetMode="External"/><Relationship Id="rId68" Type="http://schemas.openxmlformats.org/officeDocument/2006/relationships/hyperlink" Target="https://normativ.kontur.ru/document?moduleId=1&amp;documentId=445044" TargetMode="External"/><Relationship Id="rId84" Type="http://schemas.openxmlformats.org/officeDocument/2006/relationships/hyperlink" Target="https://normativ.kontur.ru/document?moduleId=1&amp;documentId=448571" TargetMode="External"/><Relationship Id="rId89" Type="http://schemas.openxmlformats.org/officeDocument/2006/relationships/hyperlink" Target="https://normativ.kontur.ru/document?moduleId=1&amp;documentId=448571" TargetMode="External"/><Relationship Id="rId112" Type="http://schemas.openxmlformats.org/officeDocument/2006/relationships/hyperlink" Target="https://normativ.kontur.ru/document?moduleId=1&amp;documentId=448739" TargetMode="External"/><Relationship Id="rId16" Type="http://schemas.openxmlformats.org/officeDocument/2006/relationships/hyperlink" Target="https://normativ.kontur.ru/document?moduleId=1&amp;documentId=448571" TargetMode="External"/><Relationship Id="rId107" Type="http://schemas.openxmlformats.org/officeDocument/2006/relationships/hyperlink" Target="https://normativ.kontur.ru/document?moduleId=1&amp;documentId=448739" TargetMode="External"/><Relationship Id="rId11" Type="http://schemas.openxmlformats.org/officeDocument/2006/relationships/hyperlink" Target="https://normativ.kontur.ru/document?moduleId=1&amp;documentId=457295" TargetMode="External"/><Relationship Id="rId32" Type="http://schemas.openxmlformats.org/officeDocument/2006/relationships/hyperlink" Target="https://normativ.kontur.ru/document?moduleId=1&amp;documentId=448571" TargetMode="External"/><Relationship Id="rId37" Type="http://schemas.openxmlformats.org/officeDocument/2006/relationships/hyperlink" Target="https://normativ.kontur.ru/document?moduleId=1&amp;documentId=448571" TargetMode="External"/><Relationship Id="rId53" Type="http://schemas.openxmlformats.org/officeDocument/2006/relationships/hyperlink" Target="https://normativ.kontur.ru/document?moduleId=1&amp;documentId=448739" TargetMode="External"/><Relationship Id="rId58" Type="http://schemas.openxmlformats.org/officeDocument/2006/relationships/hyperlink" Target="https://normativ.kontur.ru/document?moduleId=1&amp;documentId=448739" TargetMode="External"/><Relationship Id="rId74" Type="http://schemas.openxmlformats.org/officeDocument/2006/relationships/hyperlink" Target="https://normativ.kontur.ru/document?moduleId=1&amp;documentId=448571" TargetMode="External"/><Relationship Id="rId79" Type="http://schemas.openxmlformats.org/officeDocument/2006/relationships/hyperlink" Target="https://normativ.kontur.ru/document?moduleId=1&amp;documentId=448571" TargetMode="External"/><Relationship Id="rId102" Type="http://schemas.openxmlformats.org/officeDocument/2006/relationships/hyperlink" Target="https://normativ.kontur.ru/document?moduleId=1&amp;documentId=448739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42721" TargetMode="External"/><Relationship Id="rId61" Type="http://schemas.openxmlformats.org/officeDocument/2006/relationships/hyperlink" Target="https://normativ.kontur.ru/document?moduleId=1&amp;documentId=442721" TargetMode="External"/><Relationship Id="rId82" Type="http://schemas.openxmlformats.org/officeDocument/2006/relationships/hyperlink" Target="https://normativ.kontur.ru/document?moduleId=1&amp;documentId=448571" TargetMode="External"/><Relationship Id="rId90" Type="http://schemas.openxmlformats.org/officeDocument/2006/relationships/hyperlink" Target="https://normativ.kontur.ru/document?moduleId=1&amp;documentId=448571" TargetMode="External"/><Relationship Id="rId95" Type="http://schemas.openxmlformats.org/officeDocument/2006/relationships/hyperlink" Target="https://normativ.kontur.ru/document?moduleId=1&amp;documentId=448739" TargetMode="External"/><Relationship Id="rId19" Type="http://schemas.openxmlformats.org/officeDocument/2006/relationships/hyperlink" Target="https://normativ.kontur.ru/document?moduleId=1&amp;documentId=448571" TargetMode="External"/><Relationship Id="rId14" Type="http://schemas.openxmlformats.org/officeDocument/2006/relationships/hyperlink" Target="https://normativ.kontur.ru/document?moduleId=1&amp;documentId=448571" TargetMode="External"/><Relationship Id="rId22" Type="http://schemas.openxmlformats.org/officeDocument/2006/relationships/hyperlink" Target="https://normativ.kontur.ru/document?moduleId=1&amp;documentId=448571" TargetMode="External"/><Relationship Id="rId27" Type="http://schemas.openxmlformats.org/officeDocument/2006/relationships/hyperlink" Target="https://normativ.kontur.ru/document?moduleId=1&amp;documentId=448571" TargetMode="External"/><Relationship Id="rId30" Type="http://schemas.openxmlformats.org/officeDocument/2006/relationships/hyperlink" Target="https://normativ.kontur.ru/document?moduleId=1&amp;documentId=448571" TargetMode="External"/><Relationship Id="rId35" Type="http://schemas.openxmlformats.org/officeDocument/2006/relationships/hyperlink" Target="https://normativ.kontur.ru/document?moduleId=1&amp;documentId=448571" TargetMode="External"/><Relationship Id="rId43" Type="http://schemas.openxmlformats.org/officeDocument/2006/relationships/hyperlink" Target="https://normativ.kontur.ru/document?moduleId=1&amp;documentId=448739" TargetMode="External"/><Relationship Id="rId48" Type="http://schemas.openxmlformats.org/officeDocument/2006/relationships/hyperlink" Target="https://normativ.kontur.ru/document?moduleId=1&amp;documentId=457295" TargetMode="External"/><Relationship Id="rId56" Type="http://schemas.openxmlformats.org/officeDocument/2006/relationships/hyperlink" Target="https://normativ.kontur.ru/document?moduleId=1&amp;documentId=448739" TargetMode="External"/><Relationship Id="rId64" Type="http://schemas.openxmlformats.org/officeDocument/2006/relationships/hyperlink" Target="https://normativ.kontur.ru/document?moduleId=1&amp;documentId=466140" TargetMode="External"/><Relationship Id="rId69" Type="http://schemas.openxmlformats.org/officeDocument/2006/relationships/hyperlink" Target="https://normativ.kontur.ru/document?moduleId=1&amp;documentId=448571" TargetMode="External"/><Relationship Id="rId77" Type="http://schemas.openxmlformats.org/officeDocument/2006/relationships/hyperlink" Target="https://normativ.kontur.ru/document?moduleId=1&amp;documentId=448571" TargetMode="External"/><Relationship Id="rId100" Type="http://schemas.openxmlformats.org/officeDocument/2006/relationships/hyperlink" Target="https://normativ.kontur.ru/document?moduleId=1&amp;documentId=448739" TargetMode="External"/><Relationship Id="rId105" Type="http://schemas.openxmlformats.org/officeDocument/2006/relationships/hyperlink" Target="https://normativ.kontur.ru/document?moduleId=1&amp;documentId=448739" TargetMode="External"/><Relationship Id="rId113" Type="http://schemas.openxmlformats.org/officeDocument/2006/relationships/hyperlink" Target="https://normativ.kontur.ru/document?moduleId=1&amp;documentId=448739" TargetMode="External"/><Relationship Id="rId118" Type="http://schemas.openxmlformats.org/officeDocument/2006/relationships/hyperlink" Target="https://normativ.kontur.ru/document?moduleId=1&amp;documentId=448739" TargetMode="External"/><Relationship Id="rId8" Type="http://schemas.openxmlformats.org/officeDocument/2006/relationships/hyperlink" Target="https://normativ.kontur.ru/document?moduleId=1&amp;documentId=466140" TargetMode="External"/><Relationship Id="rId51" Type="http://schemas.openxmlformats.org/officeDocument/2006/relationships/hyperlink" Target="https://normativ.kontur.ru/document?moduleId=1&amp;documentId=448739" TargetMode="External"/><Relationship Id="rId72" Type="http://schemas.openxmlformats.org/officeDocument/2006/relationships/hyperlink" Target="https://normativ.kontur.ru/document?moduleId=1&amp;documentId=448571" TargetMode="External"/><Relationship Id="rId80" Type="http://schemas.openxmlformats.org/officeDocument/2006/relationships/hyperlink" Target="https://normativ.kontur.ru/document?moduleId=1&amp;documentId=448571" TargetMode="External"/><Relationship Id="rId85" Type="http://schemas.openxmlformats.org/officeDocument/2006/relationships/hyperlink" Target="https://normativ.kontur.ru/document?moduleId=1&amp;documentId=457295" TargetMode="External"/><Relationship Id="rId93" Type="http://schemas.openxmlformats.org/officeDocument/2006/relationships/hyperlink" Target="https://normativ.kontur.ru/document?moduleId=1&amp;documentId=448571" TargetMode="External"/><Relationship Id="rId98" Type="http://schemas.openxmlformats.org/officeDocument/2006/relationships/hyperlink" Target="https://normativ.kontur.ru/document?moduleId=1&amp;documentId=448739" TargetMode="External"/><Relationship Id="rId121" Type="http://schemas.openxmlformats.org/officeDocument/2006/relationships/hyperlink" Target="https://normativ.kontur.ru/document?moduleId=1&amp;documentId=44873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rmativ.kontur.ru/document?moduleId=1&amp;documentId=445044" TargetMode="External"/><Relationship Id="rId17" Type="http://schemas.openxmlformats.org/officeDocument/2006/relationships/hyperlink" Target="https://normativ.kontur.ru/document?moduleId=1&amp;documentId=448571" TargetMode="External"/><Relationship Id="rId25" Type="http://schemas.openxmlformats.org/officeDocument/2006/relationships/hyperlink" Target="https://normativ.kontur.ru/document?moduleId=1&amp;documentId=448571" TargetMode="External"/><Relationship Id="rId33" Type="http://schemas.openxmlformats.org/officeDocument/2006/relationships/hyperlink" Target="https://normativ.kontur.ru/document?moduleId=1&amp;documentId=448571" TargetMode="External"/><Relationship Id="rId38" Type="http://schemas.openxmlformats.org/officeDocument/2006/relationships/hyperlink" Target="https://normativ.kontur.ru/document?moduleId=1&amp;documentId=448739" TargetMode="External"/><Relationship Id="rId46" Type="http://schemas.openxmlformats.org/officeDocument/2006/relationships/hyperlink" Target="https://normativ.kontur.ru/document?moduleId=1&amp;documentId=448739" TargetMode="External"/><Relationship Id="rId59" Type="http://schemas.openxmlformats.org/officeDocument/2006/relationships/hyperlink" Target="https://normativ.kontur.ru/document?moduleId=1&amp;documentId=448739" TargetMode="External"/><Relationship Id="rId67" Type="http://schemas.openxmlformats.org/officeDocument/2006/relationships/hyperlink" Target="https://normativ.kontur.ru/document?moduleId=1&amp;documentId=457295" TargetMode="External"/><Relationship Id="rId103" Type="http://schemas.openxmlformats.org/officeDocument/2006/relationships/hyperlink" Target="https://normativ.kontur.ru/document?moduleId=1&amp;documentId=448739" TargetMode="External"/><Relationship Id="rId108" Type="http://schemas.openxmlformats.org/officeDocument/2006/relationships/hyperlink" Target="https://normativ.kontur.ru/document?moduleId=1&amp;documentId=448739" TargetMode="External"/><Relationship Id="rId116" Type="http://schemas.openxmlformats.org/officeDocument/2006/relationships/hyperlink" Target="https://normativ.kontur.ru/document?moduleId=1&amp;documentId=448739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normativ.kontur.ru/document?moduleId=1&amp;documentId=448571" TargetMode="External"/><Relationship Id="rId41" Type="http://schemas.openxmlformats.org/officeDocument/2006/relationships/hyperlink" Target="https://normativ.kontur.ru/document?moduleId=1&amp;documentId=448739" TargetMode="External"/><Relationship Id="rId54" Type="http://schemas.openxmlformats.org/officeDocument/2006/relationships/hyperlink" Target="https://normativ.kontur.ru/document?moduleId=1&amp;documentId=448739" TargetMode="External"/><Relationship Id="rId62" Type="http://schemas.openxmlformats.org/officeDocument/2006/relationships/hyperlink" Target="https://normativ.kontur.ru/document?moduleId=1&amp;documentId=466140" TargetMode="External"/><Relationship Id="rId70" Type="http://schemas.openxmlformats.org/officeDocument/2006/relationships/hyperlink" Target="https://normativ.kontur.ru/document?moduleId=1&amp;documentId=448571" TargetMode="External"/><Relationship Id="rId75" Type="http://schemas.openxmlformats.org/officeDocument/2006/relationships/hyperlink" Target="https://normativ.kontur.ru/document?moduleId=1&amp;documentId=448571" TargetMode="External"/><Relationship Id="rId83" Type="http://schemas.openxmlformats.org/officeDocument/2006/relationships/hyperlink" Target="https://normativ.kontur.ru/document?moduleId=1&amp;documentId=448571" TargetMode="External"/><Relationship Id="rId88" Type="http://schemas.openxmlformats.org/officeDocument/2006/relationships/hyperlink" Target="https://normativ.kontur.ru/document?moduleId=1&amp;documentId=448571" TargetMode="External"/><Relationship Id="rId91" Type="http://schemas.openxmlformats.org/officeDocument/2006/relationships/hyperlink" Target="https://normativ.kontur.ru/document?moduleId=1&amp;documentId=448571" TargetMode="External"/><Relationship Id="rId96" Type="http://schemas.openxmlformats.org/officeDocument/2006/relationships/hyperlink" Target="https://normativ.kontur.ru/document?moduleId=1&amp;documentId=448739" TargetMode="External"/><Relationship Id="rId111" Type="http://schemas.openxmlformats.org/officeDocument/2006/relationships/hyperlink" Target="https://normativ.kontur.ru/document?moduleId=1&amp;documentId=448739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66140" TargetMode="External"/><Relationship Id="rId15" Type="http://schemas.openxmlformats.org/officeDocument/2006/relationships/hyperlink" Target="https://normativ.kontur.ru/document?moduleId=1&amp;documentId=448571" TargetMode="External"/><Relationship Id="rId23" Type="http://schemas.openxmlformats.org/officeDocument/2006/relationships/hyperlink" Target="https://normativ.kontur.ru/document?moduleId=1&amp;documentId=448571" TargetMode="External"/><Relationship Id="rId28" Type="http://schemas.openxmlformats.org/officeDocument/2006/relationships/hyperlink" Target="https://normativ.kontur.ru/document?moduleId=1&amp;documentId=448571" TargetMode="External"/><Relationship Id="rId36" Type="http://schemas.openxmlformats.org/officeDocument/2006/relationships/hyperlink" Target="https://normativ.kontur.ru/document?moduleId=1&amp;documentId=448571" TargetMode="External"/><Relationship Id="rId49" Type="http://schemas.openxmlformats.org/officeDocument/2006/relationships/hyperlink" Target="https://normativ.kontur.ru/document?moduleId=1&amp;documentId=448739" TargetMode="External"/><Relationship Id="rId57" Type="http://schemas.openxmlformats.org/officeDocument/2006/relationships/hyperlink" Target="https://normativ.kontur.ru/document?moduleId=1&amp;documentId=448739" TargetMode="External"/><Relationship Id="rId106" Type="http://schemas.openxmlformats.org/officeDocument/2006/relationships/hyperlink" Target="https://normativ.kontur.ru/document?moduleId=1&amp;documentId=448739" TargetMode="External"/><Relationship Id="rId114" Type="http://schemas.openxmlformats.org/officeDocument/2006/relationships/hyperlink" Target="https://normativ.kontur.ru/document?moduleId=1&amp;documentId=448739" TargetMode="External"/><Relationship Id="rId119" Type="http://schemas.openxmlformats.org/officeDocument/2006/relationships/hyperlink" Target="https://normativ.kontur.ru/document?moduleId=1&amp;documentId=448739" TargetMode="External"/><Relationship Id="rId10" Type="http://schemas.openxmlformats.org/officeDocument/2006/relationships/hyperlink" Target="https://normativ.kontur.ru/document?moduleId=1&amp;documentId=457295" TargetMode="External"/><Relationship Id="rId31" Type="http://schemas.openxmlformats.org/officeDocument/2006/relationships/hyperlink" Target="https://normativ.kontur.ru/document?moduleId=1&amp;documentId=448571" TargetMode="External"/><Relationship Id="rId44" Type="http://schemas.openxmlformats.org/officeDocument/2006/relationships/hyperlink" Target="https://normativ.kontur.ru/document?moduleId=1&amp;documentId=448739" TargetMode="External"/><Relationship Id="rId52" Type="http://schemas.openxmlformats.org/officeDocument/2006/relationships/hyperlink" Target="https://normativ.kontur.ru/document?moduleId=1&amp;documentId=448739" TargetMode="External"/><Relationship Id="rId60" Type="http://schemas.openxmlformats.org/officeDocument/2006/relationships/hyperlink" Target="https://normativ.kontur.ru/document?moduleId=1&amp;documentId=448739" TargetMode="External"/><Relationship Id="rId65" Type="http://schemas.openxmlformats.org/officeDocument/2006/relationships/hyperlink" Target="https://normativ.kontur.ru/document?moduleId=1&amp;documentId=457295" TargetMode="External"/><Relationship Id="rId73" Type="http://schemas.openxmlformats.org/officeDocument/2006/relationships/hyperlink" Target="https://normativ.kontur.ru/document?moduleId=1&amp;documentId=448571" TargetMode="External"/><Relationship Id="rId78" Type="http://schemas.openxmlformats.org/officeDocument/2006/relationships/hyperlink" Target="https://normativ.kontur.ru/document?moduleId=1&amp;documentId=448571" TargetMode="External"/><Relationship Id="rId81" Type="http://schemas.openxmlformats.org/officeDocument/2006/relationships/hyperlink" Target="https://normativ.kontur.ru/document?moduleId=1&amp;documentId=448571" TargetMode="External"/><Relationship Id="rId86" Type="http://schemas.openxmlformats.org/officeDocument/2006/relationships/hyperlink" Target="https://normativ.kontur.ru/document?moduleId=1&amp;documentId=448571" TargetMode="External"/><Relationship Id="rId94" Type="http://schemas.openxmlformats.org/officeDocument/2006/relationships/hyperlink" Target="https://normativ.kontur.ru/document?moduleId=1&amp;documentId=448739" TargetMode="External"/><Relationship Id="rId99" Type="http://schemas.openxmlformats.org/officeDocument/2006/relationships/hyperlink" Target="https://normativ.kontur.ru/document?moduleId=1&amp;documentId=448739" TargetMode="External"/><Relationship Id="rId101" Type="http://schemas.openxmlformats.org/officeDocument/2006/relationships/hyperlink" Target="https://normativ.kontur.ru/document?moduleId=1&amp;documentId=448739" TargetMode="External"/><Relationship Id="rId122" Type="http://schemas.openxmlformats.org/officeDocument/2006/relationships/hyperlink" Target="https://normativ.kontur.ru/document?moduleId=1&amp;documentId=448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57295" TargetMode="External"/><Relationship Id="rId13" Type="http://schemas.openxmlformats.org/officeDocument/2006/relationships/hyperlink" Target="https://normativ.kontur.ru/document?moduleId=1&amp;documentId=448571" TargetMode="External"/><Relationship Id="rId18" Type="http://schemas.openxmlformats.org/officeDocument/2006/relationships/hyperlink" Target="https://normativ.kontur.ru/document?moduleId=1&amp;documentId=448571" TargetMode="External"/><Relationship Id="rId39" Type="http://schemas.openxmlformats.org/officeDocument/2006/relationships/hyperlink" Target="https://normativ.kontur.ru/document?moduleId=1&amp;documentId=448739" TargetMode="External"/><Relationship Id="rId109" Type="http://schemas.openxmlformats.org/officeDocument/2006/relationships/hyperlink" Target="https://normativ.kontur.ru/document?moduleId=1&amp;documentId=448739" TargetMode="External"/><Relationship Id="rId34" Type="http://schemas.openxmlformats.org/officeDocument/2006/relationships/hyperlink" Target="https://normativ.kontur.ru/document?moduleId=1&amp;documentId=448571" TargetMode="External"/><Relationship Id="rId50" Type="http://schemas.openxmlformats.org/officeDocument/2006/relationships/hyperlink" Target="https://normativ.kontur.ru/document?moduleId=1&amp;documentId=448739" TargetMode="External"/><Relationship Id="rId55" Type="http://schemas.openxmlformats.org/officeDocument/2006/relationships/hyperlink" Target="https://normativ.kontur.ru/document?moduleId=1&amp;documentId=448739" TargetMode="External"/><Relationship Id="rId76" Type="http://schemas.openxmlformats.org/officeDocument/2006/relationships/hyperlink" Target="https://normativ.kontur.ru/document?moduleId=1&amp;documentId=448571" TargetMode="External"/><Relationship Id="rId97" Type="http://schemas.openxmlformats.org/officeDocument/2006/relationships/hyperlink" Target="https://normativ.kontur.ru/document?moduleId=1&amp;documentId=448739" TargetMode="External"/><Relationship Id="rId104" Type="http://schemas.openxmlformats.org/officeDocument/2006/relationships/hyperlink" Target="https://normativ.kontur.ru/document?moduleId=1&amp;documentId=457295" TargetMode="External"/><Relationship Id="rId120" Type="http://schemas.openxmlformats.org/officeDocument/2006/relationships/hyperlink" Target="https://normativ.kontur.ru/document?moduleId=1&amp;documentId=448739" TargetMode="External"/><Relationship Id="rId7" Type="http://schemas.openxmlformats.org/officeDocument/2006/relationships/hyperlink" Target="https://normativ.kontur.ru/document?moduleId=1&amp;documentId=466140" TargetMode="External"/><Relationship Id="rId71" Type="http://schemas.openxmlformats.org/officeDocument/2006/relationships/hyperlink" Target="https://normativ.kontur.ru/document?moduleId=1&amp;documentId=448571" TargetMode="External"/><Relationship Id="rId92" Type="http://schemas.openxmlformats.org/officeDocument/2006/relationships/hyperlink" Target="https://normativ.kontur.ru/document?moduleId=1&amp;documentId=44857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ormativ.kontur.ru/document?moduleId=1&amp;documentId=457295" TargetMode="External"/><Relationship Id="rId24" Type="http://schemas.openxmlformats.org/officeDocument/2006/relationships/hyperlink" Target="https://normativ.kontur.ru/document?moduleId=1&amp;documentId=448571" TargetMode="External"/><Relationship Id="rId40" Type="http://schemas.openxmlformats.org/officeDocument/2006/relationships/hyperlink" Target="https://normativ.kontur.ru/document?moduleId=1&amp;documentId=448739" TargetMode="External"/><Relationship Id="rId45" Type="http://schemas.openxmlformats.org/officeDocument/2006/relationships/hyperlink" Target="https://normativ.kontur.ru/document?moduleId=1&amp;documentId=448739" TargetMode="External"/><Relationship Id="rId66" Type="http://schemas.openxmlformats.org/officeDocument/2006/relationships/hyperlink" Target="https://normativ.kontur.ru/document?moduleId=1&amp;documentId=457295" TargetMode="External"/><Relationship Id="rId87" Type="http://schemas.openxmlformats.org/officeDocument/2006/relationships/hyperlink" Target="https://normativ.kontur.ru/document?moduleId=1&amp;documentId=448571" TargetMode="External"/><Relationship Id="rId110" Type="http://schemas.openxmlformats.org/officeDocument/2006/relationships/hyperlink" Target="https://normativ.kontur.ru/document?moduleId=1&amp;documentId=448739" TargetMode="External"/><Relationship Id="rId115" Type="http://schemas.openxmlformats.org/officeDocument/2006/relationships/hyperlink" Target="https://normativ.kontur.ru/document?moduleId=1&amp;documentId=448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10469</Words>
  <Characters>59674</Characters>
  <Application>Microsoft Office Word</Application>
  <DocSecurity>0</DocSecurity>
  <Lines>497</Lines>
  <Paragraphs>140</Paragraphs>
  <ScaleCrop>false</ScaleCrop>
  <Company/>
  <LinksUpToDate>false</LinksUpToDate>
  <CharactersWithSpaces>70003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Kidero-SOSH</dc:creator>
  <cp:keywords/>
  <dc:description/>
  <cp:lastModifiedBy>Kidero-SOSH</cp:lastModifiedBy>
  <cp:revision>2</cp:revision>
  <dcterms:created xsi:type="dcterms:W3CDTF">2024-05-23T12:01:00Z</dcterms:created>
  <dcterms:modified xsi:type="dcterms:W3CDTF">2024-05-23T12:01:00Z</dcterms:modified>
</cp:coreProperties>
</file>