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27" w:rsidRPr="00B32327" w:rsidRDefault="00B32327" w:rsidP="00B3232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323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Руководитель </w:t>
      </w:r>
      <w:proofErr w:type="spellStart"/>
      <w:r w:rsidRPr="00B323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Рособрнадзора</w:t>
      </w:r>
      <w:proofErr w:type="spellEnd"/>
      <w:r w:rsidRPr="00B3232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рассказал о проведении ЕГЭ в основной период 2024 года</w:t>
      </w:r>
    </w:p>
    <w:p w:rsidR="00B32327" w:rsidRPr="00B32327" w:rsidRDefault="00B32327" w:rsidP="00B32327">
      <w:pPr>
        <w:spacing w:line="420" w:lineRule="atLeast"/>
        <w:rPr>
          <w:rFonts w:ascii="Calibri" w:eastAsia="Times New Roman" w:hAnsi="Calibri" w:cs="Times New Roman"/>
          <w:color w:val="1A1A1A"/>
          <w:sz w:val="24"/>
          <w:szCs w:val="24"/>
        </w:rPr>
      </w:pPr>
      <w:r w:rsidRPr="00B32327">
        <w:rPr>
          <w:rFonts w:ascii="Calibri" w:eastAsia="Times New Roman" w:hAnsi="Calibri" w:cs="Times New Roman"/>
          <w:noProof/>
          <w:color w:val="1A1A1A"/>
          <w:sz w:val="24"/>
          <w:szCs w:val="24"/>
        </w:rPr>
        <w:drawing>
          <wp:inline distT="0" distB="0" distL="0" distR="0" wp14:anchorId="3B758CA5" wp14:editId="27A16631">
            <wp:extent cx="11430000" cy="7620000"/>
            <wp:effectExtent l="0" t="0" r="0" b="0"/>
            <wp:docPr id="1" name="Рисунок 1" descr="https://obrnadzor.gov.ru/wp-content/uploads/2024/05/tass_70339757-12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brnadzor.gov.ru/wp-content/uploads/2024/05/tass_70339757-1200x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ЕГЭ в основной период 2024 года будут сдавать около 700 тысяч участников, в том числе около 609 тысяч выпускников текущего года, экзамены пройдут во всех регионах России и 54 странах за рубежом, рассказал руководитель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Рособрнадзора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 на пресс-конференции перед началом основного периода ЕГЭ.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>Для организации ЕГЭ будет задействовано более 6 тысяч пунктов проведения экзаменов (ППЭ), в том числе 26 ППЭ на базе медицинских учреждений и 618 ППЭ на дому, около 300 тысяч организаторов, около 6,2 тысячи медицинских работников. Мониторинг хода экзаменов будут вести около 40 тысяч общественных наблюдателей.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 напомнил, что для некоторых категорий участников предусмотрены особенности проведения государственной итоговой аттестации в этом году: они могут получить аттестаты по результатам промежуточной аттестации и поступить в вузы по результатам внутренних экзаменов. Это касается выпускников из новых регионов, участников Специальной военной операции, лиц, обучающихся за рубежом и вынужденных прервать обучение, а также выпускников отдельных школ приграничных регионов (Белгородская, Брянская и Курская области), где сохраняется сложная обстановка. «На днях выйдут такие же особенности для выпускников Севастополя», – сообщил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Музаев. «Для нас на первом месте безопасность всех выпускников и организаторов экзаменов», – подчеркнул он.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Руководитель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Рособрнадзора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рассказал также, что на особом контроле ситуация с проведением государственной итоговой аттестации в регионах, пострадавших от паводков (Оренбургской, Тюменской, Томской и Курганской областях). «С самого начала паводков мы с региональными министерствами находимся на связи. Запросов от этих субъектов о создании особых условий к нам не поступало», – сообщил он.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Новация экзаменационной кампании этого года – введение для выпускников возможности пересдать один из предметов ЕГЭ по своему выбору.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 напомнил, что эти пересдачи пройдут 4 и 5 июля. Свои результаты участники пересдач получат в сроки, позволяющие вузам их учесть при зачислении. Предыдущий результат выпускника по данному предмету при этом будет аннулирован. «Для многих выпускников важно, что есть резервный день и вторая попытка. Зная это, выпускник придет на экзамен более уверенным и спокойным», – отметил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Самыми массовыми экзаменами основного периода ЕГЭ-2024 станут обязательные предметы: русский язык (сдают 95,01 % участников), базовая математика (48,61 %) и профильная математика (44,34 %). Самым популярным предметом по выбору остается обществознание (43,76 %), на втором месте по популярности информатика (20,68 %), далее следуют биология (19,37 %), физика (15,91 %) и история (15,8 %). Английский язык выбрали для сдачи в этом году 14,1 % участников ЕГЭ, химию – 13,75 % участников, литературу – 8,49 % участников, географию – 3,36 % участников.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 отметил, что в 2024 году сохранилась тенденция к росту популярности информатики, выросло также число участников ЕГЭ, выбравших для сдачи физику.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lastRenderedPageBreak/>
        <w:t xml:space="preserve">Директор Федерального института педагогических измерений (ФИПИ) Оксана Решетникова напомнила, что содержание контрольных измерительных материалов ЕГЭ обусловлено ФГОС и федеральными образовательными программами. При их составлении акцент сделан на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деятельностный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подход: проверку умений применять полученные знания на практике, а также универсальных умений. Все изменения традиционно были опубликованы перед началом учебного года. В проверке развернутых ответов участников ЕГЭ будет задействовано около 45 тысяч экспертов предметных комиссий.</w:t>
      </w:r>
    </w:p>
    <w:p w:rsidR="00B32327" w:rsidRPr="00B32327" w:rsidRDefault="00B32327" w:rsidP="00B32327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Основные дни основно</w:t>
      </w:r>
      <w:bookmarkStart w:id="0" w:name="_GoBack"/>
      <w:bookmarkEnd w:id="0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го периода ЕГЭ в 2024 году пройдут с 23 мая по 11 июня. С 13 июня по 5 июля расписанием предусмотрены резервные дни. Все вопросы, связанные с проведением ЕГЭ, которые могут возникнуть, выпускники и их родители могут задать специалистам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Рособрнадзора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по телефону горячей линии: +7 (495) 984-89-19. Обо всех нарушениях на ЕГЭ можно сообщить по телефону линии доверия: +7 (495) 104-68-38.</w:t>
      </w:r>
    </w:p>
    <w:p w:rsidR="00B32327" w:rsidRPr="00B32327" w:rsidRDefault="00B32327" w:rsidP="00B32327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</w:rPr>
      </w:pPr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«Хочу пожелать всем выпускникам этого года успешно сдать экзамены и поступить в вуз своей мечты, а родителям меньше переживать и быть для своих детей надежной психологической опорой», – сказал </w:t>
      </w:r>
      <w:proofErr w:type="spellStart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>Анзор</w:t>
      </w:r>
      <w:proofErr w:type="spellEnd"/>
      <w:r w:rsidRPr="00B32327">
        <w:rPr>
          <w:rFonts w:ascii="Calibri" w:eastAsia="Times New Roman" w:hAnsi="Calibri" w:cs="Times New Roman"/>
          <w:color w:val="1A1A1A"/>
          <w:sz w:val="23"/>
          <w:szCs w:val="23"/>
        </w:rPr>
        <w:t xml:space="preserve"> Музаев, завершая пресс-конференцию.</w:t>
      </w:r>
    </w:p>
    <w:p w:rsidR="00A03A79" w:rsidRDefault="00B32327" w:rsidP="00B32327">
      <w:r w:rsidRPr="00B32327">
        <w:rPr>
          <w:rFonts w:ascii="Times New Roman" w:eastAsia="Times New Roman" w:hAnsi="Times New Roman" w:cs="Times New Roman"/>
          <w:sz w:val="24"/>
          <w:szCs w:val="24"/>
        </w:rPr>
        <w:t>Опубликовано: 22 мая 2024 г. /</w:t>
      </w:r>
    </w:p>
    <w:sectPr w:rsidR="00A0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6B9"/>
    <w:rsid w:val="006C13B6"/>
    <w:rsid w:val="009606B9"/>
    <w:rsid w:val="00A03A79"/>
    <w:rsid w:val="00B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2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579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Kidero-SOSH</dc:creator>
  <cp:keywords/>
  <dc:description/>
  <cp:lastModifiedBy>Kidero-SOSH</cp:lastModifiedBy>
  <cp:revision>3</cp:revision>
  <dcterms:created xsi:type="dcterms:W3CDTF">2024-05-23T12:35:00Z</dcterms:created>
  <dcterms:modified xsi:type="dcterms:W3CDTF">2024-05-23T12:35:00Z</dcterms:modified>
</cp:coreProperties>
</file>